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EC6" w:rsidRDefault="00CF5EC6">
      <w:pPr>
        <w:pStyle w:val="Corpotesto"/>
        <w:spacing w:before="1"/>
        <w:rPr>
          <w:sz w:val="19"/>
        </w:rPr>
      </w:pPr>
    </w:p>
    <w:p w:rsidR="00CF5EC6" w:rsidRDefault="005630C4">
      <w:pPr>
        <w:spacing w:before="88"/>
        <w:ind w:left="2057"/>
        <w:rPr>
          <w:b/>
          <w:i/>
          <w:sz w:val="32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652272</wp:posOffset>
            </wp:positionH>
            <wp:positionV relativeFrom="paragraph">
              <wp:posOffset>-138716</wp:posOffset>
            </wp:positionV>
            <wp:extent cx="1033272" cy="102107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72" cy="1021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ISTITUTO D’ISTRUZIONE SUPERIORE “E. GUALA”</w:t>
      </w:r>
    </w:p>
    <w:p w:rsidR="00CF5EC6" w:rsidRDefault="00CF5EC6">
      <w:pPr>
        <w:pStyle w:val="Corpotesto"/>
        <w:spacing w:before="6"/>
        <w:rPr>
          <w:b/>
          <w:i/>
          <w:sz w:val="31"/>
        </w:rPr>
      </w:pPr>
    </w:p>
    <w:p w:rsidR="00CF5EC6" w:rsidRDefault="005630C4">
      <w:pPr>
        <w:ind w:left="2057"/>
        <w:rPr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 w:rsidR="00CF5EC6" w:rsidRDefault="00CF5EC6">
      <w:pPr>
        <w:pStyle w:val="Corpotesto"/>
        <w:rPr>
          <w:i/>
          <w:sz w:val="36"/>
        </w:rPr>
      </w:pPr>
    </w:p>
    <w:p w:rsidR="00CF5EC6" w:rsidRDefault="005630C4">
      <w:pPr>
        <w:spacing w:before="231"/>
        <w:ind w:left="3816" w:right="4173"/>
        <w:jc w:val="center"/>
        <w:rPr>
          <w:b/>
          <w:sz w:val="32"/>
        </w:rPr>
      </w:pPr>
      <w:r>
        <w:rPr>
          <w:b/>
          <w:sz w:val="32"/>
        </w:rPr>
        <w:t>PROGRAMMAZIONE ANNUALE DI ITALIANO</w:t>
      </w:r>
    </w:p>
    <w:p w:rsidR="00CF5EC6" w:rsidRDefault="00CF5EC6">
      <w:pPr>
        <w:pStyle w:val="Corpotesto"/>
        <w:rPr>
          <w:b/>
          <w:sz w:val="36"/>
        </w:rPr>
      </w:pPr>
    </w:p>
    <w:p w:rsidR="00CF5EC6" w:rsidRDefault="00CF5EC6">
      <w:pPr>
        <w:pStyle w:val="Corpotesto"/>
        <w:spacing w:before="5"/>
        <w:rPr>
          <w:b/>
          <w:sz w:val="28"/>
        </w:rPr>
      </w:pPr>
    </w:p>
    <w:p w:rsidR="00CF5EC6" w:rsidRDefault="00673D9B">
      <w:pPr>
        <w:spacing w:line="482" w:lineRule="auto"/>
        <w:ind w:left="5257" w:right="5628"/>
        <w:jc w:val="center"/>
        <w:rPr>
          <w:b/>
          <w:sz w:val="28"/>
        </w:rPr>
      </w:pPr>
      <w:r>
        <w:rPr>
          <w:b/>
          <w:sz w:val="28"/>
        </w:rPr>
        <w:t>ANNO SCOLASTICO 2020 - 2021</w:t>
      </w:r>
      <w:r w:rsidR="000F5FC0">
        <w:rPr>
          <w:b/>
          <w:sz w:val="28"/>
        </w:rPr>
        <w:t xml:space="preserve"> CLASSE I SEZIONE </w:t>
      </w:r>
      <w:r w:rsidR="000C0590">
        <w:rPr>
          <w:b/>
          <w:sz w:val="28"/>
        </w:rPr>
        <w:t>D</w:t>
      </w:r>
      <w:bookmarkStart w:id="0" w:name="_GoBack"/>
      <w:bookmarkEnd w:id="0"/>
    </w:p>
    <w:p w:rsidR="00CF5EC6" w:rsidRDefault="00CF5EC6">
      <w:pPr>
        <w:pStyle w:val="Corpotesto"/>
        <w:spacing w:before="2"/>
        <w:rPr>
          <w:b/>
          <w:sz w:val="20"/>
        </w:rPr>
      </w:pPr>
    </w:p>
    <w:p w:rsidR="00CF5EC6" w:rsidRDefault="005630C4">
      <w:pPr>
        <w:spacing w:before="87"/>
        <w:ind w:left="213"/>
        <w:rPr>
          <w:b/>
          <w:sz w:val="28"/>
        </w:rPr>
      </w:pPr>
      <w:r>
        <w:rPr>
          <w:b/>
          <w:sz w:val="28"/>
          <w:u w:val="thick"/>
        </w:rPr>
        <w:t>Docente</w:t>
      </w:r>
      <w:r w:rsidR="000F5FC0">
        <w:rPr>
          <w:b/>
          <w:sz w:val="28"/>
        </w:rPr>
        <w:t xml:space="preserve">: </w:t>
      </w:r>
      <w:proofErr w:type="spellStart"/>
      <w:r w:rsidR="00683EC4">
        <w:rPr>
          <w:b/>
          <w:sz w:val="28"/>
        </w:rPr>
        <w:t>Cacioppo</w:t>
      </w:r>
      <w:proofErr w:type="spellEnd"/>
      <w:r w:rsidR="00683EC4">
        <w:rPr>
          <w:b/>
          <w:sz w:val="28"/>
        </w:rPr>
        <w:t xml:space="preserve"> Marta</w:t>
      </w:r>
    </w:p>
    <w:p w:rsidR="00CF5EC6" w:rsidRDefault="00CF5EC6">
      <w:pPr>
        <w:pStyle w:val="Corpotesto"/>
        <w:spacing w:before="4"/>
        <w:rPr>
          <w:b/>
          <w:sz w:val="20"/>
        </w:rPr>
      </w:pPr>
    </w:p>
    <w:p w:rsidR="00CF5EC6" w:rsidRDefault="005630C4">
      <w:pPr>
        <w:spacing w:before="87"/>
        <w:ind w:left="213"/>
        <w:rPr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4</w:t>
      </w:r>
    </w:p>
    <w:p w:rsidR="00CF5EC6" w:rsidRDefault="00CF5EC6">
      <w:pPr>
        <w:pStyle w:val="Corpotesto"/>
        <w:rPr>
          <w:b/>
          <w:sz w:val="20"/>
        </w:rPr>
      </w:pPr>
    </w:p>
    <w:p w:rsidR="00CF5EC6" w:rsidRDefault="00CF5EC6" w:rsidP="00683EC4">
      <w:pPr>
        <w:pStyle w:val="Titolo1"/>
        <w:spacing w:before="90" w:line="275" w:lineRule="exact"/>
        <w:ind w:left="0"/>
      </w:pPr>
    </w:p>
    <w:p w:rsidR="00CF5EC6" w:rsidRDefault="00CF5EC6">
      <w:pPr>
        <w:pStyle w:val="Corpotesto"/>
        <w:spacing w:before="7" w:after="1"/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5"/>
        <w:gridCol w:w="3133"/>
        <w:gridCol w:w="4696"/>
        <w:gridCol w:w="3134"/>
        <w:gridCol w:w="1706"/>
      </w:tblGrid>
      <w:tr w:rsidR="00CF5EC6" w:rsidTr="00683EC4">
        <w:trPr>
          <w:trHeight w:val="100"/>
        </w:trPr>
        <w:tc>
          <w:tcPr>
            <w:tcW w:w="2135" w:type="dxa"/>
            <w:vMerge w:val="restart"/>
          </w:tcPr>
          <w:p w:rsidR="00CF5EC6" w:rsidRDefault="005630C4">
            <w:pPr>
              <w:pStyle w:val="TableParagraph"/>
              <w:spacing w:before="131" w:line="242" w:lineRule="auto"/>
              <w:ind w:left="671" w:right="418" w:hanging="226"/>
              <w:rPr>
                <w:b/>
                <w:sz w:val="24"/>
              </w:rPr>
            </w:pPr>
            <w:r>
              <w:rPr>
                <w:b/>
                <w:sz w:val="24"/>
              </w:rPr>
              <w:t>MODULI E TEMPI</w:t>
            </w:r>
          </w:p>
        </w:tc>
        <w:tc>
          <w:tcPr>
            <w:tcW w:w="10963" w:type="dxa"/>
            <w:gridSpan w:val="3"/>
          </w:tcPr>
          <w:p w:rsidR="00CF5EC6" w:rsidRDefault="005630C4">
            <w:pPr>
              <w:pStyle w:val="TableParagraph"/>
              <w:spacing w:line="253" w:lineRule="exact"/>
              <w:ind w:left="3530" w:right="3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 DI APPRENDIMENTO</w:t>
            </w:r>
          </w:p>
        </w:tc>
        <w:tc>
          <w:tcPr>
            <w:tcW w:w="1706" w:type="dxa"/>
            <w:vMerge w:val="restart"/>
          </w:tcPr>
          <w:p w:rsidR="00CF5EC6" w:rsidRDefault="005630C4">
            <w:pPr>
              <w:pStyle w:val="TableParagraph"/>
              <w:spacing w:line="237" w:lineRule="auto"/>
              <w:ind w:left="719" w:right="147" w:hanging="543"/>
              <w:rPr>
                <w:b/>
                <w:sz w:val="24"/>
              </w:rPr>
            </w:pPr>
            <w:r>
              <w:rPr>
                <w:b/>
                <w:sz w:val="24"/>
              </w:rPr>
              <w:t>MODALITÀ DI</w:t>
            </w:r>
          </w:p>
          <w:p w:rsidR="00CF5EC6" w:rsidRDefault="005630C4">
            <w:pPr>
              <w:pStyle w:val="TableParagraph"/>
              <w:spacing w:before="2" w:line="257" w:lineRule="exact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VERIFICA</w:t>
            </w:r>
          </w:p>
        </w:tc>
      </w:tr>
      <w:tr w:rsidR="00CF5EC6" w:rsidTr="00683EC4">
        <w:trPr>
          <w:trHeight w:val="199"/>
        </w:trPr>
        <w:tc>
          <w:tcPr>
            <w:tcW w:w="213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</w:tcPr>
          <w:p w:rsidR="00CF5EC6" w:rsidRDefault="005630C4">
            <w:pPr>
              <w:pStyle w:val="TableParagraph"/>
              <w:spacing w:before="131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  <w:tc>
          <w:tcPr>
            <w:tcW w:w="4696" w:type="dxa"/>
          </w:tcPr>
          <w:p w:rsidR="00CF5EC6" w:rsidRDefault="005630C4">
            <w:pPr>
              <w:pStyle w:val="TableParagraph"/>
              <w:spacing w:before="131"/>
              <w:ind w:left="1806" w:right="18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3133" w:type="dxa"/>
          </w:tcPr>
          <w:p w:rsidR="00CF5EC6" w:rsidRDefault="005630C4">
            <w:pPr>
              <w:pStyle w:val="TableParagraph"/>
              <w:spacing w:before="131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170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683EC4">
        <w:trPr>
          <w:trHeight w:val="507"/>
        </w:trPr>
        <w:tc>
          <w:tcPr>
            <w:tcW w:w="2135" w:type="dxa"/>
          </w:tcPr>
          <w:p w:rsidR="00CF5EC6" w:rsidRDefault="00CF5EC6" w:rsidP="00683EC4">
            <w:pPr>
              <w:pStyle w:val="TableParagraph"/>
              <w:ind w:right="237"/>
              <w:rPr>
                <w:sz w:val="24"/>
              </w:rPr>
            </w:pPr>
          </w:p>
        </w:tc>
        <w:tc>
          <w:tcPr>
            <w:tcW w:w="3133" w:type="dxa"/>
          </w:tcPr>
          <w:p w:rsidR="00CF5EC6" w:rsidRDefault="00CF5EC6" w:rsidP="00683EC4">
            <w:pPr>
              <w:pStyle w:val="TableParagraph"/>
              <w:rPr>
                <w:sz w:val="24"/>
              </w:rPr>
            </w:pPr>
          </w:p>
        </w:tc>
        <w:tc>
          <w:tcPr>
            <w:tcW w:w="4696" w:type="dxa"/>
          </w:tcPr>
          <w:p w:rsidR="00CF5EC6" w:rsidRDefault="00CF5EC6" w:rsidP="00683EC4">
            <w:pPr>
              <w:pStyle w:val="TableParagraph"/>
              <w:ind w:right="289"/>
              <w:rPr>
                <w:i/>
                <w:sz w:val="24"/>
              </w:rPr>
            </w:pPr>
          </w:p>
        </w:tc>
        <w:tc>
          <w:tcPr>
            <w:tcW w:w="3133" w:type="dxa"/>
          </w:tcPr>
          <w:p w:rsidR="00673D9B" w:rsidRPr="00673D9B" w:rsidRDefault="00673D9B">
            <w:pPr>
              <w:pStyle w:val="TableParagraph"/>
              <w:rPr>
                <w:color w:val="FF0000"/>
                <w:sz w:val="26"/>
              </w:rPr>
            </w:pPr>
          </w:p>
        </w:tc>
        <w:tc>
          <w:tcPr>
            <w:tcW w:w="1706" w:type="dxa"/>
          </w:tcPr>
          <w:p w:rsidR="00CF5EC6" w:rsidRDefault="00CF5EC6">
            <w:pPr>
              <w:pStyle w:val="TableParagraph"/>
              <w:rPr>
                <w:sz w:val="26"/>
              </w:rPr>
            </w:pPr>
          </w:p>
        </w:tc>
      </w:tr>
    </w:tbl>
    <w:p w:rsidR="00CF5EC6" w:rsidRDefault="00CF5EC6">
      <w:pPr>
        <w:rPr>
          <w:sz w:val="26"/>
        </w:rPr>
        <w:sectPr w:rsidR="00CF5EC6">
          <w:type w:val="continuous"/>
          <w:pgSz w:w="16840" w:h="11910" w:orient="landscape"/>
          <w:pgMar w:top="82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14709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3114"/>
        <w:gridCol w:w="4666"/>
        <w:gridCol w:w="3113"/>
        <w:gridCol w:w="1695"/>
      </w:tblGrid>
      <w:tr w:rsidR="00CF5EC6" w:rsidTr="00FA5722">
        <w:trPr>
          <w:trHeight w:val="306"/>
        </w:trPr>
        <w:tc>
          <w:tcPr>
            <w:tcW w:w="2121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14" w:type="dxa"/>
          </w:tcPr>
          <w:p w:rsidR="00CF5EC6" w:rsidRDefault="00CF5EC6" w:rsidP="00683EC4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4666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13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1695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</w:tr>
      <w:tr w:rsidR="00CF5EC6" w:rsidTr="00FA5722">
        <w:trPr>
          <w:trHeight w:val="157"/>
        </w:trPr>
        <w:tc>
          <w:tcPr>
            <w:tcW w:w="2121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6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Modulo 1:</w:t>
            </w:r>
          </w:p>
        </w:tc>
        <w:tc>
          <w:tcPr>
            <w:tcW w:w="3114" w:type="dxa"/>
            <w:vMerge w:val="restart"/>
          </w:tcPr>
          <w:p w:rsidR="00CF5EC6" w:rsidRDefault="005630C4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Padroneggiare gli strumenti espressivi e argomentativi indispensabili per gestire l’interazione comunicativa</w:t>
            </w:r>
          </w:p>
        </w:tc>
        <w:tc>
          <w:tcPr>
            <w:tcW w:w="4666" w:type="dxa"/>
            <w:vMerge w:val="restart"/>
          </w:tcPr>
          <w:p w:rsidR="00CF5EC6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495" w:firstLine="0"/>
              <w:rPr>
                <w:sz w:val="24"/>
              </w:rPr>
            </w:pPr>
            <w:r>
              <w:rPr>
                <w:sz w:val="24"/>
              </w:rPr>
              <w:t xml:space="preserve">Saper analizzare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>significato di singole parole e i rapporti di significato tra</w:t>
            </w:r>
            <w:r w:rsidR="00E5799B">
              <w:rPr>
                <w:sz w:val="24"/>
              </w:rPr>
              <w:t xml:space="preserve"> </w:t>
            </w:r>
            <w:r>
              <w:rPr>
                <w:sz w:val="24"/>
              </w:rPr>
              <w:t>parole; sapere sfruttare tale capacità di base per utilizzare un lessico</w:t>
            </w:r>
            <w:r w:rsidR="009B3EFE">
              <w:rPr>
                <w:sz w:val="24"/>
              </w:rPr>
              <w:t xml:space="preserve"> </w:t>
            </w:r>
            <w:r>
              <w:rPr>
                <w:sz w:val="24"/>
              </w:rPr>
              <w:t>appropriato.</w:t>
            </w:r>
          </w:p>
          <w:p w:rsidR="00CF5EC6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479" w:firstLine="0"/>
              <w:rPr>
                <w:sz w:val="24"/>
              </w:rPr>
            </w:pPr>
            <w:r>
              <w:rPr>
                <w:sz w:val="24"/>
              </w:rPr>
              <w:t>Avviare un processo complessivo di arricchimento e miglioramento del</w:t>
            </w:r>
            <w:r w:rsidR="00846662">
              <w:rPr>
                <w:sz w:val="24"/>
              </w:rPr>
              <w:t xml:space="preserve"> </w:t>
            </w:r>
            <w:r>
              <w:rPr>
                <w:sz w:val="24"/>
              </w:rPr>
              <w:t>proprio patrimonio</w:t>
            </w:r>
            <w:r w:rsidR="00846662">
              <w:rPr>
                <w:sz w:val="24"/>
              </w:rPr>
              <w:t xml:space="preserve"> </w:t>
            </w:r>
            <w:r>
              <w:rPr>
                <w:sz w:val="24"/>
              </w:rPr>
              <w:t>lessicale.</w:t>
            </w:r>
          </w:p>
          <w:p w:rsidR="00CF5EC6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377" w:firstLine="0"/>
              <w:rPr>
                <w:sz w:val="24"/>
              </w:rPr>
            </w:pPr>
            <w:r>
              <w:rPr>
                <w:sz w:val="24"/>
              </w:rPr>
              <w:t>Comprendere e produrre testi utilizzando adeguatamente una pluralità di varietà</w:t>
            </w:r>
            <w:r w:rsidR="00753739">
              <w:rPr>
                <w:sz w:val="24"/>
              </w:rPr>
              <w:t xml:space="preserve"> </w:t>
            </w:r>
            <w:r>
              <w:rPr>
                <w:sz w:val="24"/>
              </w:rPr>
              <w:t>della lingua.</w:t>
            </w:r>
          </w:p>
          <w:p w:rsidR="00CF5EC6" w:rsidRPr="00846662" w:rsidRDefault="005630C4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118" w:firstLine="0"/>
              <w:rPr>
                <w:sz w:val="24"/>
              </w:rPr>
            </w:pPr>
            <w:r w:rsidRPr="00846662">
              <w:rPr>
                <w:sz w:val="24"/>
              </w:rPr>
              <w:t>Individuazione e uso appropriato delle parti del discorso e delle strutture sintattiche di</w:t>
            </w:r>
            <w:r w:rsidR="00846662" w:rsidRPr="00846662">
              <w:rPr>
                <w:sz w:val="24"/>
              </w:rPr>
              <w:t xml:space="preserve"> </w:t>
            </w:r>
            <w:r w:rsidRPr="00846662">
              <w:rPr>
                <w:sz w:val="24"/>
              </w:rPr>
              <w:t>uso generale e più frequente nel parlato e nello scritto</w:t>
            </w:r>
          </w:p>
        </w:tc>
        <w:tc>
          <w:tcPr>
            <w:tcW w:w="3113" w:type="dxa"/>
            <w:vMerge w:val="restart"/>
          </w:tcPr>
          <w:p w:rsidR="00CF5EC6" w:rsidRDefault="005630C4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2" w:lineRule="auto"/>
              <w:ind w:right="378" w:firstLine="0"/>
              <w:rPr>
                <w:sz w:val="24"/>
              </w:rPr>
            </w:pPr>
            <w:r>
              <w:rPr>
                <w:sz w:val="24"/>
              </w:rPr>
              <w:t>Distinguere significato</w:t>
            </w:r>
            <w:r w:rsidR="00A622CC">
              <w:rPr>
                <w:sz w:val="24"/>
              </w:rPr>
              <w:t xml:space="preserve"> </w:t>
            </w:r>
            <w:r>
              <w:rPr>
                <w:sz w:val="24"/>
              </w:rPr>
              <w:t>da significante.</w:t>
            </w:r>
          </w:p>
          <w:p w:rsidR="00CF5EC6" w:rsidRDefault="005630C4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 xml:space="preserve">Comprendere come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 xml:space="preserve">variare del contesto comunicativo faccia variare </w:t>
            </w:r>
            <w:r>
              <w:rPr>
                <w:spacing w:val="-3"/>
                <w:sz w:val="24"/>
              </w:rPr>
              <w:t xml:space="preserve">il </w:t>
            </w:r>
            <w:r>
              <w:rPr>
                <w:sz w:val="24"/>
              </w:rPr>
              <w:t>messaggio.</w:t>
            </w:r>
          </w:p>
          <w:p w:rsidR="00CF5EC6" w:rsidRDefault="005630C4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line="242" w:lineRule="auto"/>
              <w:ind w:right="342" w:firstLine="0"/>
              <w:rPr>
                <w:sz w:val="24"/>
              </w:rPr>
            </w:pPr>
            <w:r>
              <w:rPr>
                <w:sz w:val="24"/>
              </w:rPr>
              <w:t xml:space="preserve">Individuare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scopo di un messaggio.</w:t>
            </w:r>
          </w:p>
          <w:p w:rsidR="00CF5EC6" w:rsidRDefault="00CF5EC6" w:rsidP="00A622CC">
            <w:pPr>
              <w:pStyle w:val="TableParagraph"/>
              <w:tabs>
                <w:tab w:val="left" w:pos="254"/>
              </w:tabs>
              <w:spacing w:line="237" w:lineRule="auto"/>
              <w:ind w:left="109" w:right="303"/>
              <w:rPr>
                <w:sz w:val="24"/>
              </w:rPr>
            </w:pPr>
          </w:p>
        </w:tc>
        <w:tc>
          <w:tcPr>
            <w:tcW w:w="1695" w:type="dxa"/>
            <w:vMerge w:val="restart"/>
          </w:tcPr>
          <w:p w:rsidR="00673D9B" w:rsidRDefault="00673D9B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Prove non strutturate.</w:t>
            </w:r>
          </w:p>
          <w:p w:rsidR="00CF5EC6" w:rsidRDefault="005630C4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La valutazione sarà integrata alle interrogazioni relative alla produzione scritta e orale unitamente agli altri moduli</w:t>
            </w:r>
          </w:p>
        </w:tc>
      </w:tr>
      <w:tr w:rsidR="00CF5EC6" w:rsidTr="00FA5722">
        <w:trPr>
          <w:trHeight w:val="161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comunicazione,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61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before="3"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lessico e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7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semantica, varietà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7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della lingua </w:t>
            </w:r>
            <w:r>
              <w:rPr>
                <w:sz w:val="24"/>
              </w:rPr>
              <w:t>(da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9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sviluppare durante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774"/>
        </w:trPr>
        <w:tc>
          <w:tcPr>
            <w:tcW w:w="2121" w:type="dxa"/>
            <w:tcBorders>
              <w:top w:val="nil"/>
            </w:tcBorders>
          </w:tcPr>
          <w:p w:rsidR="00CF5EC6" w:rsidRDefault="005630C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tutto l’anno)</w:t>
            </w:r>
          </w:p>
        </w:tc>
        <w:tc>
          <w:tcPr>
            <w:tcW w:w="3114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3113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</w:tcBorders>
          </w:tcPr>
          <w:p w:rsidR="00CF5EC6" w:rsidRDefault="00CF5EC6">
            <w:pPr>
              <w:rPr>
                <w:sz w:val="2"/>
                <w:szCs w:val="2"/>
              </w:rPr>
            </w:pPr>
          </w:p>
        </w:tc>
      </w:tr>
      <w:tr w:rsidR="00CF5EC6" w:rsidTr="00FA5722">
        <w:trPr>
          <w:trHeight w:val="153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4666" w:type="dxa"/>
            <w:tcBorders>
              <w:top w:val="nil"/>
              <w:bottom w:val="nil"/>
            </w:tcBorders>
          </w:tcPr>
          <w:p w:rsidR="00CF5EC6" w:rsidRPr="00673D9B" w:rsidRDefault="00CF5EC6" w:rsidP="00FA5722">
            <w:pPr>
              <w:pStyle w:val="TableParagraph"/>
              <w:spacing w:line="256" w:lineRule="exact"/>
              <w:rPr>
                <w:strike/>
                <w:color w:val="FF0000"/>
                <w:sz w:val="24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CF5EC6" w:rsidRPr="00673D9B" w:rsidRDefault="00CF5EC6" w:rsidP="00FA5722">
            <w:pPr>
              <w:pStyle w:val="TableParagraph"/>
              <w:spacing w:line="256" w:lineRule="exact"/>
              <w:rPr>
                <w:strike/>
                <w:color w:val="FF0000"/>
                <w:sz w:val="24"/>
              </w:rPr>
            </w:pPr>
          </w:p>
        </w:tc>
      </w:tr>
      <w:tr w:rsidR="00CF5EC6" w:rsidTr="00FA5722">
        <w:trPr>
          <w:trHeight w:val="152"/>
        </w:trPr>
        <w:tc>
          <w:tcPr>
            <w:tcW w:w="2121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4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4666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3" w:type="dxa"/>
            <w:tcBorders>
              <w:top w:val="nil"/>
              <w:bottom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CF5EC6" w:rsidRPr="00673D9B" w:rsidRDefault="00CF5EC6" w:rsidP="00FA5722">
            <w:pPr>
              <w:pStyle w:val="TableParagraph"/>
              <w:spacing w:line="256" w:lineRule="exact"/>
              <w:rPr>
                <w:strike/>
                <w:color w:val="FF0000"/>
                <w:sz w:val="24"/>
              </w:rPr>
            </w:pPr>
          </w:p>
        </w:tc>
      </w:tr>
      <w:tr w:rsidR="00CF5EC6" w:rsidTr="00FA5722">
        <w:trPr>
          <w:trHeight w:val="50"/>
        </w:trPr>
        <w:tc>
          <w:tcPr>
            <w:tcW w:w="2121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4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4666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3113" w:type="dxa"/>
            <w:tcBorders>
              <w:top w:val="nil"/>
            </w:tcBorders>
          </w:tcPr>
          <w:p w:rsidR="00CF5EC6" w:rsidRPr="00673D9B" w:rsidRDefault="00CF5EC6">
            <w:pPr>
              <w:pStyle w:val="TableParagraph"/>
              <w:rPr>
                <w:strike/>
                <w:color w:val="FF0000"/>
                <w:sz w:val="20"/>
              </w:rPr>
            </w:pPr>
          </w:p>
        </w:tc>
        <w:tc>
          <w:tcPr>
            <w:tcW w:w="1695" w:type="dxa"/>
            <w:tcBorders>
              <w:top w:val="nil"/>
            </w:tcBorders>
          </w:tcPr>
          <w:p w:rsidR="00CF5EC6" w:rsidRPr="00673D9B" w:rsidRDefault="00CF5EC6" w:rsidP="00FA5722">
            <w:pPr>
              <w:pStyle w:val="TableParagraph"/>
              <w:spacing w:line="260" w:lineRule="exact"/>
              <w:rPr>
                <w:strike/>
                <w:color w:val="FF0000"/>
                <w:sz w:val="24"/>
              </w:rPr>
            </w:pPr>
          </w:p>
        </w:tc>
      </w:tr>
    </w:tbl>
    <w:p w:rsidR="00CF5EC6" w:rsidRDefault="00CF5EC6">
      <w:pPr>
        <w:spacing w:line="260" w:lineRule="exact"/>
        <w:rPr>
          <w:sz w:val="24"/>
        </w:rPr>
        <w:sectPr w:rsidR="00CF5EC6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121"/>
        <w:gridCol w:w="4677"/>
        <w:gridCol w:w="3121"/>
        <w:gridCol w:w="1700"/>
      </w:tblGrid>
      <w:tr w:rsidR="00CF5EC6">
        <w:trPr>
          <w:trHeight w:val="3038"/>
        </w:trPr>
        <w:tc>
          <w:tcPr>
            <w:tcW w:w="2127" w:type="dxa"/>
          </w:tcPr>
          <w:p w:rsidR="00CF5EC6" w:rsidRDefault="00CC5964">
            <w:pPr>
              <w:pStyle w:val="TableParagraph"/>
              <w:ind w:left="110" w:right="207"/>
              <w:rPr>
                <w:sz w:val="24"/>
              </w:rPr>
            </w:pPr>
            <w:r>
              <w:rPr>
                <w:b/>
                <w:sz w:val="24"/>
              </w:rPr>
              <w:t>Modulo 2</w:t>
            </w:r>
            <w:r w:rsidR="005630C4">
              <w:rPr>
                <w:b/>
                <w:sz w:val="24"/>
              </w:rPr>
              <w:t xml:space="preserve">: morfologia e elementi di sintassi </w:t>
            </w:r>
            <w:r w:rsidR="005630C4">
              <w:rPr>
                <w:sz w:val="24"/>
              </w:rPr>
              <w:t>(da sviluppare durante tutto l’anno)</w:t>
            </w: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Competenze linguistiche:</w:t>
            </w:r>
          </w:p>
          <w:p w:rsidR="00CF5EC6" w:rsidRDefault="005630C4">
            <w:pPr>
              <w:pStyle w:val="TableParagraph"/>
              <w:spacing w:before="2"/>
              <w:ind w:left="110" w:right="235"/>
              <w:rPr>
                <w:sz w:val="24"/>
              </w:rPr>
            </w:pPr>
            <w:r>
              <w:rPr>
                <w:sz w:val="24"/>
              </w:rPr>
              <w:t>-Padroneggiare gli strumenti espressivi e argomentativi indispensabili per gestire l’interazione comunicativa verbale in vari contesti.</w:t>
            </w:r>
          </w:p>
        </w:tc>
        <w:tc>
          <w:tcPr>
            <w:tcW w:w="4677" w:type="dxa"/>
          </w:tcPr>
          <w:p w:rsidR="00CF5EC6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42" w:lineRule="auto"/>
              <w:ind w:right="627" w:firstLine="0"/>
              <w:rPr>
                <w:sz w:val="24"/>
              </w:rPr>
            </w:pPr>
            <w:r>
              <w:rPr>
                <w:sz w:val="24"/>
              </w:rPr>
              <w:t>Riflettere sulla lingua dal punto divista morfologico;</w:t>
            </w:r>
          </w:p>
          <w:p w:rsidR="00CF5EC6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71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 xml:space="preserve">Saper analizzare </w:t>
            </w:r>
            <w:r>
              <w:rPr>
                <w:spacing w:val="-3"/>
                <w:sz w:val="24"/>
              </w:rPr>
              <w:t xml:space="preserve">le </w:t>
            </w:r>
            <w:r>
              <w:rPr>
                <w:sz w:val="24"/>
              </w:rPr>
              <w:t>parti del</w:t>
            </w:r>
            <w:r w:rsidR="00E975CB">
              <w:rPr>
                <w:sz w:val="24"/>
              </w:rPr>
              <w:t xml:space="preserve"> </w:t>
            </w:r>
            <w:r>
              <w:rPr>
                <w:sz w:val="24"/>
              </w:rPr>
              <w:t>discorso;</w:t>
            </w:r>
          </w:p>
          <w:p w:rsidR="00CF5EC6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37" w:lineRule="auto"/>
              <w:ind w:right="289" w:firstLine="0"/>
              <w:rPr>
                <w:sz w:val="24"/>
              </w:rPr>
            </w:pPr>
            <w:r>
              <w:rPr>
                <w:sz w:val="24"/>
              </w:rPr>
              <w:t xml:space="preserve">Usare correttamente </w:t>
            </w:r>
            <w:r>
              <w:rPr>
                <w:spacing w:val="-3"/>
                <w:sz w:val="24"/>
              </w:rPr>
              <w:t xml:space="preserve">le </w:t>
            </w:r>
            <w:r>
              <w:rPr>
                <w:sz w:val="24"/>
              </w:rPr>
              <w:t xml:space="preserve">parti del discorso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testi orali escritti.</w:t>
            </w:r>
          </w:p>
          <w:p w:rsidR="00CF5EC6" w:rsidRPr="00E975CB" w:rsidRDefault="005630C4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ind w:right="440" w:firstLine="0"/>
              <w:jc w:val="both"/>
              <w:rPr>
                <w:sz w:val="24"/>
              </w:rPr>
            </w:pPr>
            <w:r w:rsidRPr="00E975CB">
              <w:rPr>
                <w:sz w:val="24"/>
              </w:rPr>
              <w:t>Individuazione degli elementi della</w:t>
            </w:r>
            <w:r w:rsidR="00E975CB" w:rsidRPr="00E975CB">
              <w:rPr>
                <w:sz w:val="24"/>
              </w:rPr>
              <w:t xml:space="preserve"> </w:t>
            </w:r>
            <w:r w:rsidRPr="00E975CB">
              <w:rPr>
                <w:sz w:val="24"/>
              </w:rPr>
              <w:t>frase, dei complementi di uso più frequente nella comunicazione orale escritta</w:t>
            </w:r>
          </w:p>
        </w:tc>
        <w:tc>
          <w:tcPr>
            <w:tcW w:w="3121" w:type="dxa"/>
          </w:tcPr>
          <w:p w:rsidR="00CF5EC6" w:rsidRPr="00595FE3" w:rsidRDefault="005630C4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193" w:firstLine="0"/>
              <w:rPr>
                <w:sz w:val="24"/>
              </w:rPr>
            </w:pPr>
            <w:r w:rsidRPr="00595FE3">
              <w:rPr>
                <w:sz w:val="24"/>
              </w:rPr>
              <w:t xml:space="preserve">Le principali strutture morfologiche della lingua italiana (verbo, nome, articolo, aggettivo, </w:t>
            </w:r>
            <w:r w:rsidRPr="00595FE3">
              <w:rPr>
                <w:spacing w:val="-3"/>
                <w:sz w:val="24"/>
              </w:rPr>
              <w:t xml:space="preserve">pronome, </w:t>
            </w:r>
            <w:r w:rsidRPr="00595FE3">
              <w:rPr>
                <w:sz w:val="24"/>
              </w:rPr>
              <w:t>le parti</w:t>
            </w:r>
            <w:r w:rsidR="0078279C">
              <w:rPr>
                <w:sz w:val="24"/>
              </w:rPr>
              <w:t xml:space="preserve"> </w:t>
            </w:r>
            <w:r w:rsidRPr="00595FE3">
              <w:rPr>
                <w:sz w:val="24"/>
              </w:rPr>
              <w:t>invariabili);</w:t>
            </w:r>
          </w:p>
          <w:p w:rsidR="00CF5EC6" w:rsidRDefault="005630C4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808" w:firstLine="0"/>
              <w:rPr>
                <w:sz w:val="24"/>
              </w:rPr>
            </w:pPr>
            <w:r>
              <w:rPr>
                <w:sz w:val="24"/>
              </w:rPr>
              <w:t>Il metodo</w:t>
            </w:r>
            <w:r w:rsidR="005F45F6">
              <w:rPr>
                <w:sz w:val="24"/>
              </w:rPr>
              <w:t xml:space="preserve"> </w:t>
            </w:r>
            <w:r>
              <w:rPr>
                <w:sz w:val="24"/>
              </w:rPr>
              <w:t>dell’analisi grammaticale;</w:t>
            </w:r>
          </w:p>
          <w:p w:rsidR="00CF5EC6" w:rsidRPr="00595FE3" w:rsidRDefault="005630C4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186" w:firstLine="0"/>
              <w:rPr>
                <w:sz w:val="24"/>
              </w:rPr>
            </w:pPr>
            <w:r w:rsidRPr="00595FE3">
              <w:rPr>
                <w:sz w:val="24"/>
              </w:rPr>
              <w:t xml:space="preserve">Conoscere e </w:t>
            </w:r>
            <w:r w:rsidRPr="00595FE3">
              <w:rPr>
                <w:spacing w:val="-3"/>
                <w:sz w:val="24"/>
              </w:rPr>
              <w:t xml:space="preserve">padroneggiare </w:t>
            </w:r>
            <w:r w:rsidRPr="00595FE3">
              <w:rPr>
                <w:sz w:val="24"/>
              </w:rPr>
              <w:t>i principali elementi della sintassi, della frase</w:t>
            </w:r>
            <w:r w:rsidR="00C46D5E">
              <w:rPr>
                <w:sz w:val="24"/>
              </w:rPr>
              <w:t xml:space="preserve"> </w:t>
            </w:r>
            <w:r w:rsidRPr="00595FE3">
              <w:rPr>
                <w:sz w:val="24"/>
              </w:rPr>
              <w:t>semplice</w:t>
            </w:r>
          </w:p>
          <w:p w:rsidR="00CF5EC6" w:rsidRDefault="005630C4">
            <w:pPr>
              <w:pStyle w:val="TableParagraph"/>
              <w:spacing w:line="264" w:lineRule="exact"/>
              <w:ind w:left="109"/>
              <w:rPr>
                <w:i/>
                <w:sz w:val="24"/>
              </w:rPr>
            </w:pPr>
            <w:r w:rsidRPr="00595FE3">
              <w:rPr>
                <w:sz w:val="24"/>
              </w:rPr>
              <w:t>e della frase complessa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9B3F61" w:rsidRPr="009B3F61" w:rsidRDefault="009B3F61" w:rsidP="009B3F61">
            <w:pPr>
              <w:pStyle w:val="TableParagraph"/>
              <w:spacing w:line="268" w:lineRule="exact"/>
              <w:ind w:left="109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 xml:space="preserve">Prove non strutturate, </w:t>
            </w:r>
            <w:proofErr w:type="spellStart"/>
            <w:r>
              <w:rPr>
                <w:w w:val="99"/>
                <w:sz w:val="24"/>
              </w:rPr>
              <w:t>semistrutturate</w:t>
            </w:r>
            <w:proofErr w:type="spellEnd"/>
            <w:r w:rsidR="000E744D">
              <w:rPr>
                <w:w w:val="99"/>
                <w:sz w:val="24"/>
              </w:rPr>
              <w:t xml:space="preserve"> e strutturate;</w:t>
            </w:r>
            <w:r>
              <w:rPr>
                <w:w w:val="99"/>
                <w:sz w:val="24"/>
              </w:rPr>
              <w:t xml:space="preserve"> </w:t>
            </w:r>
          </w:p>
          <w:p w:rsidR="00CF5EC6" w:rsidRDefault="005630C4">
            <w:pPr>
              <w:pStyle w:val="TableParagraph"/>
              <w:spacing w:before="2"/>
              <w:ind w:left="109" w:right="48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 assegnate in classe e a casa.</w:t>
            </w:r>
          </w:p>
        </w:tc>
      </w:tr>
      <w:tr w:rsidR="00CF5EC6">
        <w:trPr>
          <w:trHeight w:val="6348"/>
        </w:trPr>
        <w:tc>
          <w:tcPr>
            <w:tcW w:w="2127" w:type="dxa"/>
          </w:tcPr>
          <w:p w:rsidR="00CF5EC6" w:rsidRDefault="00D97C78">
            <w:pPr>
              <w:pStyle w:val="TableParagraph"/>
              <w:ind w:left="110" w:right="207"/>
              <w:rPr>
                <w:sz w:val="24"/>
              </w:rPr>
            </w:pPr>
            <w:r>
              <w:rPr>
                <w:b/>
                <w:sz w:val="24"/>
              </w:rPr>
              <w:t>Modulo 3</w:t>
            </w:r>
            <w:r w:rsidR="005630C4">
              <w:rPr>
                <w:b/>
                <w:sz w:val="24"/>
              </w:rPr>
              <w:t>: Elementi di narratologia (</w:t>
            </w:r>
            <w:r w:rsidR="005630C4">
              <w:rPr>
                <w:sz w:val="24"/>
              </w:rPr>
              <w:t>da sviluppare durante tutto l’anno)</w:t>
            </w: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line="237" w:lineRule="auto"/>
              <w:ind w:right="208" w:firstLine="0"/>
              <w:jc w:val="both"/>
              <w:rPr>
                <w:sz w:val="24"/>
              </w:rPr>
            </w:pPr>
            <w:r>
              <w:rPr>
                <w:sz w:val="24"/>
              </w:rPr>
              <w:t>Leggere, comprendere e interpretare testi di vario</w:t>
            </w:r>
            <w:r w:rsidR="009D01E5">
              <w:rPr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line="259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Comprendere e analizzare testi appartenenti a un </w:t>
            </w:r>
            <w:r>
              <w:rPr>
                <w:spacing w:val="-3"/>
                <w:sz w:val="24"/>
              </w:rPr>
              <w:t xml:space="preserve">genere </w:t>
            </w:r>
            <w:r>
              <w:rPr>
                <w:sz w:val="24"/>
              </w:rPr>
              <w:t>letterario</w:t>
            </w:r>
            <w:r w:rsidR="002838F7">
              <w:rPr>
                <w:sz w:val="24"/>
              </w:rPr>
              <w:t xml:space="preserve"> </w:t>
            </w:r>
            <w:r>
              <w:rPr>
                <w:sz w:val="24"/>
              </w:rPr>
              <w:t>specifico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99"/>
              </w:tabs>
              <w:spacing w:before="155" w:line="259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Leggere, comprendere </w:t>
            </w:r>
            <w:r>
              <w:rPr>
                <w:spacing w:val="-13"/>
                <w:sz w:val="24"/>
              </w:rPr>
              <w:t xml:space="preserve">e </w:t>
            </w:r>
            <w:r>
              <w:rPr>
                <w:sz w:val="24"/>
              </w:rPr>
              <w:t>interpretare testi di vario</w:t>
            </w:r>
            <w:r w:rsidR="003F151B">
              <w:rPr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55"/>
              </w:tabs>
              <w:spacing w:before="163" w:line="259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Comprendere </w:t>
            </w:r>
            <w:r>
              <w:rPr>
                <w:spacing w:val="-5"/>
                <w:sz w:val="24"/>
              </w:rPr>
              <w:t xml:space="preserve">la </w:t>
            </w:r>
            <w:r>
              <w:rPr>
                <w:sz w:val="24"/>
              </w:rPr>
              <w:t>fabula e l’intreccio di un testo narrativo</w:t>
            </w:r>
          </w:p>
          <w:p w:rsidR="00CF5EC6" w:rsidRDefault="005630C4">
            <w:pPr>
              <w:pStyle w:val="TableParagraph"/>
              <w:spacing w:before="157" w:line="259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-Riconoscere alcune strutture narratologiche di base</w:t>
            </w:r>
          </w:p>
          <w:p w:rsidR="00CF5EC6" w:rsidRDefault="005630C4">
            <w:pPr>
              <w:pStyle w:val="TableParagraph"/>
              <w:spacing w:before="163" w:line="259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Riconoscere le caratteristiche di un testo appartenente a un genere letterario specifico</w:t>
            </w:r>
          </w:p>
          <w:p w:rsidR="00CF5EC6" w:rsidRDefault="005630C4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spacing w:before="157" w:line="259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Produrre testi espositivi e testi sotto </w:t>
            </w:r>
            <w:r>
              <w:rPr>
                <w:spacing w:val="-3"/>
                <w:sz w:val="24"/>
              </w:rPr>
              <w:t xml:space="preserve">forma </w:t>
            </w:r>
            <w:r>
              <w:rPr>
                <w:sz w:val="24"/>
              </w:rPr>
              <w:t>di fiaba</w:t>
            </w:r>
          </w:p>
        </w:tc>
        <w:tc>
          <w:tcPr>
            <w:tcW w:w="4677" w:type="dxa"/>
          </w:tcPr>
          <w:p w:rsidR="00CF5EC6" w:rsidRDefault="005630C4">
            <w:pPr>
              <w:pStyle w:val="TableParagraph"/>
              <w:spacing w:line="237" w:lineRule="auto"/>
              <w:ind w:left="105" w:right="163"/>
              <w:rPr>
                <w:sz w:val="24"/>
              </w:rPr>
            </w:pPr>
            <w:r>
              <w:rPr>
                <w:sz w:val="24"/>
              </w:rPr>
              <w:t>-Riconoscere alcune strutture narratologiche di base</w:t>
            </w:r>
          </w:p>
          <w:p w:rsidR="00CF5EC6" w:rsidRDefault="00CF5EC6">
            <w:pPr>
              <w:pStyle w:val="TableParagraph"/>
              <w:spacing w:before="7"/>
              <w:rPr>
                <w:sz w:val="23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-Suddividere un testo narrativo in sequenze e individuare la loro tipologia</w:t>
            </w:r>
          </w:p>
          <w:p w:rsidR="00CF5EC6" w:rsidRDefault="00CF5EC6">
            <w:pPr>
              <w:pStyle w:val="TableParagraph"/>
              <w:spacing w:before="11"/>
              <w:rPr>
                <w:sz w:val="23"/>
              </w:rPr>
            </w:pPr>
          </w:p>
          <w:p w:rsidR="00CF5EC6" w:rsidRDefault="005630C4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-Tecniche narrative: la fabula e l’intreccio; lo schema narrativo.</w:t>
            </w:r>
          </w:p>
          <w:p w:rsidR="00CF5EC6" w:rsidRDefault="00CF5EC6">
            <w:pPr>
              <w:pStyle w:val="TableParagraph"/>
              <w:spacing w:before="1"/>
              <w:rPr>
                <w:sz w:val="24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 w:right="289"/>
              <w:rPr>
                <w:sz w:val="24"/>
              </w:rPr>
            </w:pPr>
            <w:r>
              <w:rPr>
                <w:sz w:val="24"/>
              </w:rPr>
              <w:t>-Individuare le fasi che costituiscono l’ossatura di un testo narrativo</w:t>
            </w:r>
          </w:p>
          <w:p w:rsidR="00CF5EC6" w:rsidRDefault="00CF5EC6">
            <w:pPr>
              <w:pStyle w:val="TableParagraph"/>
              <w:spacing w:before="8"/>
              <w:rPr>
                <w:sz w:val="23"/>
              </w:rPr>
            </w:pPr>
          </w:p>
          <w:p w:rsidR="00CF5EC6" w:rsidRDefault="005630C4">
            <w:pPr>
              <w:pStyle w:val="TableParagraph"/>
              <w:spacing w:before="1"/>
              <w:ind w:left="105" w:right="289"/>
              <w:rPr>
                <w:sz w:val="24"/>
              </w:rPr>
            </w:pPr>
            <w:r>
              <w:rPr>
                <w:sz w:val="24"/>
              </w:rPr>
              <w:t>-Riconoscere la struttura di una fiaba Tecniche narrative: lo schema narrativo.</w:t>
            </w:r>
          </w:p>
          <w:p w:rsidR="00CF5EC6" w:rsidRDefault="00CF5EC6">
            <w:pPr>
              <w:pStyle w:val="TableParagraph"/>
              <w:spacing w:before="9"/>
              <w:rPr>
                <w:sz w:val="23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 w:right="289"/>
              <w:rPr>
                <w:sz w:val="24"/>
              </w:rPr>
            </w:pPr>
            <w:r>
              <w:rPr>
                <w:sz w:val="24"/>
              </w:rPr>
              <w:t>-Caratteristiche e struttura del genere della fiaba</w:t>
            </w:r>
          </w:p>
          <w:p w:rsidR="00CF5EC6" w:rsidRDefault="00CF5EC6">
            <w:pPr>
              <w:pStyle w:val="TableParagraph"/>
              <w:rPr>
                <w:sz w:val="24"/>
              </w:rPr>
            </w:pPr>
          </w:p>
          <w:p w:rsidR="00CF5EC6" w:rsidRDefault="005630C4">
            <w:pPr>
              <w:pStyle w:val="TableParagraph"/>
              <w:spacing w:line="237" w:lineRule="auto"/>
              <w:ind w:left="105" w:right="1223"/>
              <w:rPr>
                <w:sz w:val="24"/>
              </w:rPr>
            </w:pPr>
            <w:r>
              <w:rPr>
                <w:sz w:val="24"/>
              </w:rPr>
              <w:t>-Individuare le diverse modalità di rappresentazione dei personaggi</w:t>
            </w:r>
          </w:p>
          <w:p w:rsidR="00CF5EC6" w:rsidRPr="00D97C78" w:rsidRDefault="005630C4">
            <w:pPr>
              <w:pStyle w:val="TableParagraph"/>
              <w:spacing w:before="6" w:line="237" w:lineRule="auto"/>
              <w:ind w:left="105" w:right="16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D97C78">
              <w:rPr>
                <w:sz w:val="24"/>
              </w:rPr>
              <w:t>Conoscenza delle caratteristiche generali delle diverse tipologie di testo prese in esame</w:t>
            </w:r>
          </w:p>
          <w:p w:rsidR="00CF5EC6" w:rsidRDefault="005630C4">
            <w:pPr>
              <w:pStyle w:val="TableParagraph"/>
              <w:spacing w:before="3" w:line="261" w:lineRule="exact"/>
              <w:ind w:left="105"/>
              <w:rPr>
                <w:i/>
                <w:sz w:val="24"/>
              </w:rPr>
            </w:pPr>
            <w:r w:rsidRPr="00D97C78">
              <w:rPr>
                <w:sz w:val="24"/>
              </w:rPr>
              <w:t>nel corso dell’anno (racconto e romanzo)</w:t>
            </w: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spacing w:line="237" w:lineRule="auto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 w:rsidRPr="00D97C78">
              <w:rPr>
                <w:sz w:val="24"/>
              </w:rPr>
              <w:t>Struttura essenziale del racconto e del romanzo.</w:t>
            </w:r>
          </w:p>
          <w:p w:rsidR="00CF5EC6" w:rsidRDefault="00CF5EC6">
            <w:pPr>
              <w:pStyle w:val="TableParagraph"/>
              <w:spacing w:before="7"/>
              <w:rPr>
                <w:sz w:val="23"/>
              </w:rPr>
            </w:pPr>
          </w:p>
          <w:p w:rsidR="00CF5EC6" w:rsidRPr="00D97C78" w:rsidRDefault="005630C4">
            <w:pPr>
              <w:pStyle w:val="TableParagraph"/>
              <w:spacing w:line="242" w:lineRule="auto"/>
              <w:ind w:left="109" w:right="769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 w:rsidRPr="00D97C78">
              <w:rPr>
                <w:sz w:val="24"/>
              </w:rPr>
              <w:t>Tecniche narrative: le sequenze.</w:t>
            </w:r>
          </w:p>
          <w:p w:rsidR="00CF5EC6" w:rsidRDefault="005630C4" w:rsidP="00D97C78">
            <w:pPr>
              <w:pStyle w:val="TableParagraph"/>
              <w:tabs>
                <w:tab w:val="left" w:pos="1588"/>
                <w:tab w:val="left" w:pos="1761"/>
              </w:tabs>
              <w:spacing w:before="1"/>
              <w:ind w:right="209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ascii="Calibri" w:hAnsi="Calibri"/>
              </w:rPr>
              <w:t xml:space="preserve">- </w:t>
            </w:r>
            <w:r>
              <w:rPr>
                <w:sz w:val="24"/>
              </w:rPr>
              <w:t>Caratt</w:t>
            </w:r>
            <w:r w:rsidR="00D97C78">
              <w:rPr>
                <w:sz w:val="24"/>
              </w:rPr>
              <w:t xml:space="preserve">eristiche del testo narrativo </w:t>
            </w:r>
            <w:r>
              <w:rPr>
                <w:spacing w:val="-4"/>
                <w:sz w:val="24"/>
              </w:rPr>
              <w:t>–</w:t>
            </w:r>
            <w:r w:rsidR="00D97C78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Differenza </w:t>
            </w:r>
            <w:r>
              <w:rPr>
                <w:sz w:val="24"/>
              </w:rPr>
              <w:t>tra racconto e</w:t>
            </w:r>
            <w:r w:rsidR="00D97C78">
              <w:rPr>
                <w:sz w:val="24"/>
              </w:rPr>
              <w:t xml:space="preserve"> </w:t>
            </w:r>
            <w:r>
              <w:rPr>
                <w:sz w:val="24"/>
              </w:rPr>
              <w:t>romanzo.</w:t>
            </w:r>
          </w:p>
          <w:p w:rsidR="00CF5EC6" w:rsidRDefault="00CF5EC6">
            <w:pPr>
              <w:pStyle w:val="TableParagraph"/>
              <w:spacing w:before="9"/>
              <w:rPr>
                <w:sz w:val="23"/>
              </w:rPr>
            </w:pPr>
          </w:p>
          <w:p w:rsidR="00CF5EC6" w:rsidRDefault="005630C4">
            <w:pPr>
              <w:pStyle w:val="TableParagraph"/>
              <w:ind w:left="109" w:right="322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D97C78">
              <w:rPr>
                <w:sz w:val="24"/>
              </w:rPr>
              <w:t>La scomposizione del testo in sequenze e le tipologie delle stesse</w:t>
            </w:r>
          </w:p>
          <w:p w:rsidR="00CF5EC6" w:rsidRDefault="00D97C78">
            <w:pPr>
              <w:pStyle w:val="TableParagraph"/>
              <w:spacing w:before="6" w:line="237" w:lineRule="auto"/>
              <w:ind w:left="109" w:right="175"/>
              <w:rPr>
                <w:sz w:val="24"/>
              </w:rPr>
            </w:pPr>
            <w:r>
              <w:rPr>
                <w:sz w:val="24"/>
              </w:rPr>
              <w:t>- L</w:t>
            </w:r>
            <w:r w:rsidR="005630C4">
              <w:rPr>
                <w:sz w:val="24"/>
              </w:rPr>
              <w:t>e caratteris</w:t>
            </w:r>
            <w:r w:rsidR="009B3F61">
              <w:rPr>
                <w:sz w:val="24"/>
              </w:rPr>
              <w:t>tiche dei vari generi letterari</w:t>
            </w:r>
          </w:p>
          <w:p w:rsidR="00CF5EC6" w:rsidRDefault="00CF5EC6">
            <w:pPr>
              <w:pStyle w:val="TableParagraph"/>
              <w:spacing w:before="1"/>
              <w:rPr>
                <w:sz w:val="24"/>
              </w:rPr>
            </w:pPr>
          </w:p>
          <w:p w:rsidR="00CF5EC6" w:rsidRDefault="005630C4">
            <w:pPr>
              <w:pStyle w:val="TableParagraph"/>
              <w:ind w:left="109" w:right="756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D97C78">
              <w:rPr>
                <w:sz w:val="24"/>
              </w:rPr>
              <w:t>Tecniche narrative: la rappresentazione dei personaggi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</w:tcPr>
          <w:p w:rsidR="00CF5EC6" w:rsidRDefault="005630C4">
            <w:pPr>
              <w:pStyle w:val="TableParagraph"/>
              <w:ind w:left="109" w:right="147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 assegnate in classe e a casa</w:t>
            </w:r>
          </w:p>
        </w:tc>
      </w:tr>
    </w:tbl>
    <w:p w:rsidR="00CF5EC6" w:rsidRDefault="00CF5EC6">
      <w:pPr>
        <w:rPr>
          <w:sz w:val="24"/>
        </w:rPr>
        <w:sectPr w:rsidR="00CF5EC6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121"/>
        <w:gridCol w:w="4677"/>
        <w:gridCol w:w="3121"/>
        <w:gridCol w:w="1700"/>
      </w:tblGrid>
      <w:tr w:rsidR="00CF5EC6" w:rsidTr="00D97C78">
        <w:trPr>
          <w:trHeight w:val="109"/>
        </w:trPr>
        <w:tc>
          <w:tcPr>
            <w:tcW w:w="212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Default="00CF5EC6" w:rsidP="00D97C78">
            <w:pPr>
              <w:pStyle w:val="TableParagraph"/>
              <w:spacing w:line="242" w:lineRule="auto"/>
              <w:ind w:right="175"/>
              <w:rPr>
                <w:sz w:val="24"/>
              </w:rPr>
            </w:pPr>
          </w:p>
        </w:tc>
        <w:tc>
          <w:tcPr>
            <w:tcW w:w="1700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</w:tr>
      <w:tr w:rsidR="00CF5EC6" w:rsidTr="005A4996">
        <w:trPr>
          <w:trHeight w:val="70"/>
        </w:trPr>
        <w:tc>
          <w:tcPr>
            <w:tcW w:w="2127" w:type="dxa"/>
          </w:tcPr>
          <w:p w:rsidR="009B3F61" w:rsidRPr="009B3F61" w:rsidRDefault="009B3F61" w:rsidP="005A4996">
            <w:pPr>
              <w:pStyle w:val="TableParagraph"/>
              <w:spacing w:line="237" w:lineRule="auto"/>
              <w:ind w:right="654"/>
              <w:rPr>
                <w:color w:val="FF0000"/>
                <w:sz w:val="24"/>
              </w:rPr>
            </w:pPr>
          </w:p>
        </w:tc>
        <w:tc>
          <w:tcPr>
            <w:tcW w:w="3121" w:type="dxa"/>
          </w:tcPr>
          <w:p w:rsidR="00CF5EC6" w:rsidRDefault="00CF5EC6" w:rsidP="005A4996">
            <w:pPr>
              <w:pStyle w:val="TableParagraph"/>
              <w:spacing w:line="237" w:lineRule="auto"/>
              <w:rPr>
                <w:sz w:val="24"/>
              </w:rPr>
            </w:pPr>
          </w:p>
        </w:tc>
        <w:tc>
          <w:tcPr>
            <w:tcW w:w="4677" w:type="dxa"/>
          </w:tcPr>
          <w:p w:rsidR="005A4996" w:rsidRDefault="005A4996" w:rsidP="005A4996">
            <w:pPr>
              <w:pStyle w:val="TableParagraph"/>
              <w:spacing w:line="237" w:lineRule="auto"/>
              <w:ind w:left="105" w:right="289"/>
              <w:rPr>
                <w:i/>
                <w:sz w:val="24"/>
              </w:rPr>
            </w:pPr>
          </w:p>
          <w:p w:rsidR="00CF5EC6" w:rsidRDefault="00CF5EC6">
            <w:pPr>
              <w:pStyle w:val="TableParagraph"/>
              <w:spacing w:before="3" w:line="274" w:lineRule="exact"/>
              <w:ind w:left="105" w:right="627"/>
              <w:jc w:val="both"/>
              <w:rPr>
                <w:i/>
                <w:sz w:val="24"/>
              </w:rPr>
            </w:pPr>
          </w:p>
        </w:tc>
        <w:tc>
          <w:tcPr>
            <w:tcW w:w="3121" w:type="dxa"/>
          </w:tcPr>
          <w:p w:rsidR="005A4996" w:rsidRDefault="005A4996" w:rsidP="005A4996">
            <w:pPr>
              <w:pStyle w:val="TableParagraph"/>
              <w:spacing w:line="237" w:lineRule="auto"/>
              <w:rPr>
                <w:sz w:val="24"/>
              </w:rPr>
            </w:pPr>
          </w:p>
          <w:p w:rsidR="00CF5EC6" w:rsidRDefault="00CF5EC6">
            <w:pPr>
              <w:pStyle w:val="TableParagraph"/>
              <w:spacing w:line="242" w:lineRule="auto"/>
              <w:ind w:left="109" w:right="589"/>
              <w:rPr>
                <w:sz w:val="24"/>
              </w:rPr>
            </w:pPr>
          </w:p>
        </w:tc>
        <w:tc>
          <w:tcPr>
            <w:tcW w:w="1700" w:type="dxa"/>
          </w:tcPr>
          <w:p w:rsidR="00CF5EC6" w:rsidRDefault="00CF5EC6">
            <w:pPr>
              <w:pStyle w:val="TableParagraph"/>
              <w:ind w:left="109" w:right="201"/>
              <w:rPr>
                <w:sz w:val="24"/>
              </w:rPr>
            </w:pPr>
          </w:p>
        </w:tc>
      </w:tr>
      <w:tr w:rsidR="00CF5EC6">
        <w:trPr>
          <w:trHeight w:val="2205"/>
        </w:trPr>
        <w:tc>
          <w:tcPr>
            <w:tcW w:w="2127" w:type="dxa"/>
            <w:tcBorders>
              <w:bottom w:val="single" w:sz="6" w:space="0" w:color="000000"/>
            </w:tcBorders>
          </w:tcPr>
          <w:p w:rsidR="00CF5EC6" w:rsidRDefault="00156193">
            <w:pPr>
              <w:pStyle w:val="TableParagraph"/>
              <w:spacing w:line="237" w:lineRule="auto"/>
              <w:ind w:left="110" w:right="237"/>
              <w:rPr>
                <w:sz w:val="24"/>
              </w:rPr>
            </w:pPr>
            <w:r>
              <w:rPr>
                <w:b/>
                <w:sz w:val="24"/>
              </w:rPr>
              <w:t>Modulo 4</w:t>
            </w:r>
            <w:r w:rsidR="005630C4">
              <w:rPr>
                <w:b/>
                <w:sz w:val="24"/>
              </w:rPr>
              <w:t xml:space="preserve">: Il racconto e la novella </w:t>
            </w:r>
            <w:r w:rsidR="005630C4">
              <w:rPr>
                <w:sz w:val="24"/>
              </w:rPr>
              <w:t>(secondo quadrimestre)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:rsidR="00CF5EC6" w:rsidRDefault="005630C4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ind w:right="140" w:firstLine="0"/>
              <w:rPr>
                <w:sz w:val="24"/>
              </w:rPr>
            </w:pPr>
            <w:r>
              <w:rPr>
                <w:sz w:val="24"/>
              </w:rPr>
              <w:t>Individuazione degli elementi narratologici generali e specifici del</w:t>
            </w:r>
            <w:r w:rsidR="00897D02">
              <w:rPr>
                <w:sz w:val="24"/>
              </w:rPr>
              <w:t xml:space="preserve"> </w:t>
            </w:r>
            <w:r>
              <w:rPr>
                <w:sz w:val="24"/>
              </w:rPr>
              <w:t>genere</w:t>
            </w:r>
          </w:p>
          <w:p w:rsidR="00CF5EC6" w:rsidRDefault="005630C4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line="242" w:lineRule="auto"/>
              <w:ind w:right="304" w:firstLine="0"/>
              <w:rPr>
                <w:sz w:val="24"/>
              </w:rPr>
            </w:pPr>
            <w:r>
              <w:rPr>
                <w:sz w:val="24"/>
              </w:rPr>
              <w:t xml:space="preserve">Ricostruire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sviluppo del genere</w:t>
            </w:r>
            <w:r w:rsidR="00880D78">
              <w:rPr>
                <w:sz w:val="24"/>
              </w:rPr>
              <w:t xml:space="preserve"> </w:t>
            </w:r>
            <w:r>
              <w:rPr>
                <w:sz w:val="24"/>
              </w:rPr>
              <w:t>novella/racconto.</w:t>
            </w:r>
          </w:p>
          <w:p w:rsidR="00CF5EC6" w:rsidRDefault="005630C4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line="271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Saper individuare i</w:t>
            </w:r>
            <w:r w:rsidR="00B20481">
              <w:rPr>
                <w:sz w:val="24"/>
              </w:rPr>
              <w:t xml:space="preserve"> </w:t>
            </w:r>
            <w:r>
              <w:rPr>
                <w:sz w:val="24"/>
              </w:rPr>
              <w:t>temi</w:t>
            </w:r>
          </w:p>
          <w:p w:rsidR="00CF5EC6" w:rsidRDefault="005630C4">
            <w:pPr>
              <w:pStyle w:val="TableParagraph"/>
              <w:spacing w:line="274" w:lineRule="exact"/>
              <w:ind w:left="110" w:right="648"/>
              <w:rPr>
                <w:sz w:val="24"/>
              </w:rPr>
            </w:pPr>
            <w:r>
              <w:rPr>
                <w:sz w:val="24"/>
              </w:rPr>
              <w:t>entro i quali catalogare i racconti.</w:t>
            </w:r>
          </w:p>
        </w:tc>
        <w:tc>
          <w:tcPr>
            <w:tcW w:w="4677" w:type="dxa"/>
            <w:tcBorders>
              <w:bottom w:val="single" w:sz="6" w:space="0" w:color="000000"/>
            </w:tcBorders>
          </w:tcPr>
          <w:p w:rsidR="00CF5EC6" w:rsidRPr="000B242A" w:rsidRDefault="005630C4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line="237" w:lineRule="auto"/>
              <w:ind w:right="241" w:firstLine="0"/>
              <w:rPr>
                <w:sz w:val="24"/>
              </w:rPr>
            </w:pPr>
            <w:r w:rsidRPr="000B242A">
              <w:rPr>
                <w:sz w:val="24"/>
              </w:rPr>
              <w:t>Individuazione degli elementi</w:t>
            </w:r>
            <w:r w:rsidR="00A44D51">
              <w:rPr>
                <w:sz w:val="24"/>
              </w:rPr>
              <w:t xml:space="preserve"> </w:t>
            </w:r>
            <w:r w:rsidRPr="000B242A">
              <w:rPr>
                <w:sz w:val="24"/>
              </w:rPr>
              <w:t>narratologici generali e specifici del genere</w:t>
            </w:r>
          </w:p>
          <w:p w:rsidR="00CF5EC6" w:rsidRDefault="005630C4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1173" w:firstLine="0"/>
              <w:rPr>
                <w:sz w:val="24"/>
              </w:rPr>
            </w:pPr>
            <w:r>
              <w:rPr>
                <w:sz w:val="24"/>
              </w:rPr>
              <w:t xml:space="preserve">Ricostruire </w:t>
            </w:r>
            <w:r>
              <w:rPr>
                <w:spacing w:val="-5"/>
                <w:sz w:val="24"/>
              </w:rPr>
              <w:t xml:space="preserve">lo </w:t>
            </w:r>
            <w:r>
              <w:rPr>
                <w:sz w:val="24"/>
              </w:rPr>
              <w:t>sviluppo del genere novella/racconto.</w:t>
            </w:r>
          </w:p>
          <w:p w:rsidR="00CF5EC6" w:rsidRDefault="005630C4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line="237" w:lineRule="auto"/>
              <w:ind w:right="887" w:firstLine="0"/>
              <w:rPr>
                <w:sz w:val="24"/>
              </w:rPr>
            </w:pPr>
            <w:r>
              <w:rPr>
                <w:sz w:val="24"/>
              </w:rPr>
              <w:t>Saper individuare i temi entro iquali catalogare iracconti.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:rsidR="00CF5EC6" w:rsidRDefault="005630C4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 w:rsidRPr="00303E26">
              <w:rPr>
                <w:sz w:val="24"/>
              </w:rPr>
              <w:t>Caratteristiche della novella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:rsidR="00CF5EC6" w:rsidRDefault="005630C4">
            <w:pPr>
              <w:pStyle w:val="TableParagraph"/>
              <w:ind w:left="109" w:right="201"/>
              <w:rPr>
                <w:sz w:val="24"/>
              </w:rPr>
            </w:pPr>
            <w:r>
              <w:rPr>
                <w:sz w:val="24"/>
              </w:rPr>
              <w:t>Interrogazioni scritte e orali; valutazione delle esercitazioni individuali</w:t>
            </w:r>
          </w:p>
          <w:p w:rsidR="00CF5EC6" w:rsidRDefault="005630C4">
            <w:pPr>
              <w:pStyle w:val="TableParagraph"/>
              <w:spacing w:line="274" w:lineRule="exact"/>
              <w:ind w:left="109" w:right="147"/>
              <w:rPr>
                <w:sz w:val="24"/>
              </w:rPr>
            </w:pPr>
            <w:r>
              <w:rPr>
                <w:sz w:val="24"/>
              </w:rPr>
              <w:t>assegnate in classe e a casa</w:t>
            </w:r>
          </w:p>
        </w:tc>
      </w:tr>
      <w:tr w:rsidR="00CF5EC6">
        <w:trPr>
          <w:trHeight w:val="2758"/>
        </w:trPr>
        <w:tc>
          <w:tcPr>
            <w:tcW w:w="2127" w:type="dxa"/>
            <w:tcBorders>
              <w:top w:val="single" w:sz="6" w:space="0" w:color="000000"/>
            </w:tcBorders>
          </w:tcPr>
          <w:p w:rsidR="00CF5EC6" w:rsidRDefault="00156193">
            <w:pPr>
              <w:pStyle w:val="TableParagraph"/>
              <w:ind w:left="110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Modulo 5</w:t>
            </w:r>
            <w:r w:rsidR="005630C4">
              <w:rPr>
                <w:b/>
                <w:sz w:val="24"/>
              </w:rPr>
              <w:t>: il testo, la scrittura e le abilità</w:t>
            </w:r>
          </w:p>
          <w:p w:rsidR="00CF5EC6" w:rsidRDefault="005630C4">
            <w:pPr>
              <w:pStyle w:val="TableParagraph"/>
              <w:ind w:left="110" w:right="418"/>
              <w:rPr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da sviluppare durante tutto l’anno)</w:t>
            </w: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ind w:right="118" w:firstLine="0"/>
              <w:rPr>
                <w:sz w:val="24"/>
              </w:rPr>
            </w:pPr>
            <w:r>
              <w:rPr>
                <w:sz w:val="24"/>
              </w:rPr>
              <w:t xml:space="preserve">Produrre testi di vario tipo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relazione ai differenti scopi comunicativi</w:t>
            </w:r>
          </w:p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line="242" w:lineRule="auto"/>
              <w:ind w:right="614" w:firstLine="0"/>
              <w:rPr>
                <w:sz w:val="24"/>
              </w:rPr>
            </w:pPr>
            <w:r>
              <w:rPr>
                <w:sz w:val="24"/>
              </w:rPr>
              <w:t xml:space="preserve">Produrre testi </w:t>
            </w:r>
            <w:r>
              <w:rPr>
                <w:spacing w:val="-3"/>
                <w:sz w:val="24"/>
              </w:rPr>
              <w:t xml:space="preserve">narrativi- </w:t>
            </w:r>
            <w:r>
              <w:rPr>
                <w:sz w:val="24"/>
              </w:rPr>
              <w:t>descrittivi</w:t>
            </w:r>
          </w:p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ind w:right="118" w:firstLine="0"/>
              <w:rPr>
                <w:sz w:val="24"/>
              </w:rPr>
            </w:pPr>
            <w:r>
              <w:rPr>
                <w:sz w:val="24"/>
              </w:rPr>
              <w:t xml:space="preserve">Produrre testi di vario tipo </w:t>
            </w:r>
            <w:r>
              <w:rPr>
                <w:spacing w:val="-3"/>
                <w:sz w:val="24"/>
              </w:rPr>
              <w:t xml:space="preserve">in </w:t>
            </w:r>
            <w:r>
              <w:rPr>
                <w:sz w:val="24"/>
              </w:rPr>
              <w:t>relazione ai differenti scopi comunicativi</w:t>
            </w:r>
          </w:p>
          <w:p w:rsidR="00CF5EC6" w:rsidRDefault="005630C4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line="274" w:lineRule="exact"/>
              <w:ind w:right="614" w:firstLine="0"/>
              <w:rPr>
                <w:sz w:val="24"/>
              </w:rPr>
            </w:pPr>
            <w:r>
              <w:rPr>
                <w:sz w:val="24"/>
              </w:rPr>
              <w:t xml:space="preserve">Produrre testi </w:t>
            </w:r>
            <w:r>
              <w:rPr>
                <w:spacing w:val="-3"/>
                <w:sz w:val="24"/>
              </w:rPr>
              <w:t xml:space="preserve">narrativi- </w:t>
            </w:r>
            <w:r>
              <w:rPr>
                <w:sz w:val="24"/>
              </w:rPr>
              <w:t>descrittivi, espositivi</w:t>
            </w:r>
            <w:r w:rsidR="00E31ADA">
              <w:rPr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</w:tc>
        <w:tc>
          <w:tcPr>
            <w:tcW w:w="4677" w:type="dxa"/>
            <w:tcBorders>
              <w:top w:val="single" w:sz="6" w:space="0" w:color="000000"/>
            </w:tcBorders>
          </w:tcPr>
          <w:p w:rsidR="00CF5EC6" w:rsidRPr="00407256" w:rsidRDefault="005630C4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07256">
              <w:rPr>
                <w:sz w:val="24"/>
              </w:rPr>
              <w:t>Leggere, comprendere e interpretare testi di vario tipo</w:t>
            </w:r>
          </w:p>
          <w:p w:rsidR="00CF5EC6" w:rsidRDefault="00CF5EC6">
            <w:pPr>
              <w:pStyle w:val="TableParagraph"/>
              <w:spacing w:before="4"/>
              <w:rPr>
                <w:sz w:val="23"/>
              </w:rPr>
            </w:pPr>
          </w:p>
          <w:p w:rsidR="00CF5EC6" w:rsidRDefault="005630C4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- Comprendere le modalità di rappresentazione dei personaggi in un testo narrativo</w:t>
            </w:r>
          </w:p>
          <w:p w:rsidR="00CF5EC6" w:rsidRDefault="00CF5EC6">
            <w:pPr>
              <w:pStyle w:val="TableParagraph"/>
              <w:rPr>
                <w:sz w:val="24"/>
              </w:rPr>
            </w:pPr>
          </w:p>
          <w:p w:rsidR="00CF5EC6" w:rsidRDefault="005630C4">
            <w:pPr>
              <w:pStyle w:val="TableParagraph"/>
              <w:spacing w:line="242" w:lineRule="auto"/>
              <w:ind w:left="105" w:right="289"/>
              <w:rPr>
                <w:sz w:val="24"/>
              </w:rPr>
            </w:pPr>
            <w:r>
              <w:rPr>
                <w:sz w:val="24"/>
              </w:rPr>
              <w:t>-Produrre testi di vario tipo in relazione ai differenti scopi comunicativi</w:t>
            </w:r>
          </w:p>
          <w:p w:rsidR="00CF5EC6" w:rsidRDefault="005630C4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Produrre testi descrittivi e redigere disegni</w:t>
            </w: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:rsidR="00CF5EC6" w:rsidRDefault="005630C4" w:rsidP="00407256">
            <w:pPr>
              <w:pStyle w:val="TableParagraph"/>
              <w:spacing w:line="237" w:lineRule="auto"/>
              <w:ind w:left="109" w:right="156"/>
              <w:rPr>
                <w:sz w:val="24"/>
              </w:rPr>
            </w:pPr>
            <w:r>
              <w:rPr>
                <w:sz w:val="24"/>
              </w:rPr>
              <w:t>-Saper produrre testi differenziati</w:t>
            </w:r>
          </w:p>
          <w:p w:rsidR="00CF5EC6" w:rsidRPr="00407256" w:rsidRDefault="005630C4" w:rsidP="009B3F61">
            <w:pPr>
              <w:pStyle w:val="TableParagraph"/>
              <w:spacing w:before="1"/>
              <w:ind w:left="109" w:right="55"/>
              <w:rPr>
                <w:sz w:val="24"/>
              </w:rPr>
            </w:pPr>
            <w:r w:rsidRPr="00407256">
              <w:rPr>
                <w:sz w:val="24"/>
              </w:rPr>
              <w:t>- organizzare in modo semplice discorsi logicamente coerenti sugli argomenti oggetto di</w:t>
            </w:r>
            <w:r w:rsidR="00EB049F">
              <w:rPr>
                <w:sz w:val="24"/>
              </w:rPr>
              <w:t xml:space="preserve"> verifica e produrre riassunti e</w:t>
            </w:r>
            <w:r w:rsidRPr="00407256">
              <w:rPr>
                <w:sz w:val="24"/>
              </w:rPr>
              <w:t xml:space="preserve"> analisi</w:t>
            </w:r>
            <w:r w:rsidR="009B3F61" w:rsidRPr="00407256">
              <w:rPr>
                <w:sz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:rsidR="00CF5EC6" w:rsidRDefault="005630C4">
            <w:pPr>
              <w:pStyle w:val="TableParagraph"/>
              <w:ind w:left="109" w:right="48"/>
              <w:rPr>
                <w:sz w:val="24"/>
              </w:rPr>
            </w:pPr>
            <w:r>
              <w:rPr>
                <w:sz w:val="24"/>
              </w:rPr>
              <w:t>Verifiche scritte, strutturate e non, sulle varie tipologie testuali.</w:t>
            </w:r>
          </w:p>
        </w:tc>
      </w:tr>
    </w:tbl>
    <w:p w:rsidR="00CF5EC6" w:rsidRDefault="00CF5EC6">
      <w:pPr>
        <w:rPr>
          <w:sz w:val="24"/>
        </w:rPr>
        <w:sectPr w:rsidR="00CF5EC6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CF5EC6" w:rsidRDefault="00CF5EC6">
      <w:pPr>
        <w:pStyle w:val="Corpotesto"/>
        <w:spacing w:before="6"/>
        <w:rPr>
          <w:sz w:val="2"/>
        </w:r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121"/>
        <w:gridCol w:w="4677"/>
        <w:gridCol w:w="3121"/>
        <w:gridCol w:w="1700"/>
      </w:tblGrid>
      <w:tr w:rsidR="00CF5EC6">
        <w:trPr>
          <w:trHeight w:val="1694"/>
        </w:trPr>
        <w:tc>
          <w:tcPr>
            <w:tcW w:w="212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Default="005630C4">
            <w:pPr>
              <w:pStyle w:val="TableParagraph"/>
              <w:spacing w:line="242" w:lineRule="auto"/>
              <w:ind w:left="110" w:right="555"/>
              <w:rPr>
                <w:sz w:val="24"/>
              </w:rPr>
            </w:pPr>
            <w:r>
              <w:rPr>
                <w:sz w:val="24"/>
              </w:rPr>
              <w:t>dialoghi; realizzazione di disegni</w:t>
            </w:r>
          </w:p>
          <w:p w:rsidR="00CF5EC6" w:rsidRDefault="005630C4">
            <w:pPr>
              <w:pStyle w:val="TableParagraph"/>
              <w:ind w:left="110" w:right="175"/>
              <w:rPr>
                <w:sz w:val="24"/>
              </w:rPr>
            </w:pPr>
            <w:r>
              <w:rPr>
                <w:sz w:val="24"/>
              </w:rPr>
              <w:t>- Padroneggiare gli strumenti espressivi e argomentativi indispensabili per gestire l’interazione comunicativa</w:t>
            </w:r>
          </w:p>
        </w:tc>
        <w:tc>
          <w:tcPr>
            <w:tcW w:w="4677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 w:rsidR="00CF5EC6" w:rsidRPr="00983768" w:rsidRDefault="005630C4">
            <w:pPr>
              <w:pStyle w:val="TableParagraph"/>
              <w:spacing w:line="242" w:lineRule="auto"/>
              <w:ind w:left="109" w:right="115"/>
              <w:rPr>
                <w:sz w:val="24"/>
              </w:rPr>
            </w:pPr>
            <w:r w:rsidRPr="00983768">
              <w:rPr>
                <w:sz w:val="24"/>
              </w:rPr>
              <w:t>lessicali in forma essenziale e corretta.</w:t>
            </w:r>
          </w:p>
        </w:tc>
        <w:tc>
          <w:tcPr>
            <w:tcW w:w="1700" w:type="dxa"/>
          </w:tcPr>
          <w:p w:rsidR="00CF5EC6" w:rsidRDefault="00CF5EC6">
            <w:pPr>
              <w:pStyle w:val="TableParagraph"/>
              <w:rPr>
                <w:sz w:val="24"/>
              </w:rPr>
            </w:pPr>
          </w:p>
        </w:tc>
      </w:tr>
      <w:tr w:rsidR="00CF5EC6">
        <w:trPr>
          <w:trHeight w:val="274"/>
        </w:trPr>
        <w:tc>
          <w:tcPr>
            <w:tcW w:w="2127" w:type="dxa"/>
            <w:tcBorders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4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i/>
                <w:sz w:val="24"/>
              </w:rPr>
            </w:pPr>
          </w:p>
        </w:tc>
        <w:tc>
          <w:tcPr>
            <w:tcW w:w="4677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3121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CF5EC6" w:rsidRDefault="00CF5EC6" w:rsidP="00156193">
            <w:pPr>
              <w:pStyle w:val="TableParagraph"/>
              <w:spacing w:line="254" w:lineRule="exact"/>
              <w:rPr>
                <w:sz w:val="24"/>
              </w:rPr>
            </w:pP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i/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b/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 w:rsidP="0015619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CF5EC6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4" w:lineRule="exact"/>
              <w:rPr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Pr="009B3F61" w:rsidRDefault="00CF5EC6" w:rsidP="00156193">
            <w:pPr>
              <w:pStyle w:val="TableParagraph"/>
              <w:spacing w:line="256" w:lineRule="exact"/>
              <w:rPr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 w:rsidTr="007B4EA9">
        <w:trPr>
          <w:trHeight w:val="80"/>
        </w:trPr>
        <w:tc>
          <w:tcPr>
            <w:tcW w:w="2127" w:type="dxa"/>
            <w:tcBorders>
              <w:top w:val="nil"/>
            </w:tcBorders>
          </w:tcPr>
          <w:p w:rsidR="009B3F61" w:rsidRPr="009B3F61" w:rsidRDefault="009B3F61" w:rsidP="00156193">
            <w:pPr>
              <w:pStyle w:val="TableParagraph"/>
              <w:spacing w:line="260" w:lineRule="exact"/>
              <w:rPr>
                <w:color w:val="FF0000"/>
                <w:sz w:val="24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>
        <w:trPr>
          <w:trHeight w:val="274"/>
        </w:trPr>
        <w:tc>
          <w:tcPr>
            <w:tcW w:w="2127" w:type="dxa"/>
            <w:tcBorders>
              <w:bottom w:val="nil"/>
            </w:tcBorders>
          </w:tcPr>
          <w:p w:rsidR="00CF5EC6" w:rsidRDefault="0015619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Modulo 6</w:t>
            </w:r>
            <w:r w:rsidR="005630C4">
              <w:rPr>
                <w:b/>
                <w:sz w:val="24"/>
              </w:rPr>
              <w:t>:</w:t>
            </w:r>
          </w:p>
        </w:tc>
        <w:tc>
          <w:tcPr>
            <w:tcW w:w="3121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-Padroneggiare gli strumenti</w:t>
            </w:r>
          </w:p>
        </w:tc>
        <w:tc>
          <w:tcPr>
            <w:tcW w:w="4677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-Sviluppare la capacità di porre a confronto le</w:t>
            </w:r>
          </w:p>
        </w:tc>
        <w:tc>
          <w:tcPr>
            <w:tcW w:w="3121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-Conoscere e capire il mondo</w:t>
            </w:r>
          </w:p>
        </w:tc>
        <w:tc>
          <w:tcPr>
            <w:tcW w:w="1700" w:type="dxa"/>
            <w:tcBorders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-Interrogazione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L’attualità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espressivi e argomentativi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proprie idee e opinioni su un tema prescelto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e gli avvenimenti che hanno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orale;</w:t>
            </w:r>
          </w:p>
        </w:tc>
      </w:tr>
      <w:tr w:rsidR="00CF5EC6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(da sviluppare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indispensabili per gestire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nell’ambito di una discussione in classe;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ispirato e modellano la realtà.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-Acquisizione</w:t>
            </w:r>
          </w:p>
        </w:tc>
      </w:tr>
      <w:tr w:rsidR="00CF5EC6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durante tutto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l’interazione comunicativa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-Saper rielaborare le informazioni acquisite in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dati attraverso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l’anno)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verbale in vari contesti;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testi espositivi.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griglie di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Pr="002A5523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A5523">
              <w:rPr>
                <w:sz w:val="24"/>
              </w:rPr>
              <w:t>-Partecipare ad una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5630C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osservazione.</w:t>
            </w:r>
          </w:p>
        </w:tc>
      </w:tr>
      <w:tr w:rsidR="00CF5EC6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Pr="002A5523" w:rsidRDefault="005630C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2A5523">
              <w:rPr>
                <w:sz w:val="24"/>
              </w:rPr>
              <w:t>discussione in maniera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  <w:tr w:rsidR="00CF5EC6">
        <w:trPr>
          <w:trHeight w:val="279"/>
        </w:trPr>
        <w:tc>
          <w:tcPr>
            <w:tcW w:w="2127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Pr="002A5523" w:rsidRDefault="005630C4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 w:rsidRPr="002A5523">
              <w:rPr>
                <w:sz w:val="24"/>
              </w:rPr>
              <w:t>propositiva.</w:t>
            </w:r>
          </w:p>
        </w:tc>
        <w:tc>
          <w:tcPr>
            <w:tcW w:w="4677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CF5EC6" w:rsidRDefault="00CF5EC6">
            <w:pPr>
              <w:pStyle w:val="TableParagraph"/>
              <w:rPr>
                <w:sz w:val="20"/>
              </w:rPr>
            </w:pPr>
          </w:p>
        </w:tc>
      </w:tr>
    </w:tbl>
    <w:p w:rsidR="00CF5EC6" w:rsidRDefault="00CF5EC6">
      <w:pPr>
        <w:pStyle w:val="Corpotesto"/>
        <w:spacing w:before="10"/>
        <w:rPr>
          <w:sz w:val="14"/>
        </w:rPr>
      </w:pPr>
    </w:p>
    <w:p w:rsidR="00CF5EC6" w:rsidRDefault="005630C4">
      <w:pPr>
        <w:pStyle w:val="Titolo1"/>
        <w:numPr>
          <w:ilvl w:val="0"/>
          <w:numId w:val="1"/>
        </w:numPr>
        <w:tabs>
          <w:tab w:val="left" w:pos="358"/>
        </w:tabs>
        <w:spacing w:before="90" w:line="275" w:lineRule="exact"/>
        <w:ind w:hanging="145"/>
        <w:rPr>
          <w:b w:val="0"/>
        </w:rPr>
      </w:pPr>
      <w:r>
        <w:t>OBIETTIVIMINIMI</w:t>
      </w:r>
      <w:r>
        <w:rPr>
          <w:b w:val="0"/>
        </w:rPr>
        <w:t>:</w:t>
      </w:r>
    </w:p>
    <w:p w:rsidR="00CF5EC6" w:rsidRDefault="005630C4">
      <w:pPr>
        <w:pStyle w:val="Corpotesto"/>
        <w:spacing w:line="275" w:lineRule="exact"/>
        <w:ind w:left="213"/>
      </w:pPr>
      <w:r>
        <w:t>Gli obiettivi minimi e le conoscenze rit</w:t>
      </w:r>
      <w:r w:rsidR="00DA781F">
        <w:t>enuti fondamentali sono inseriti fra le competenze, abilità e conoscenze.</w:t>
      </w:r>
    </w:p>
    <w:p w:rsidR="00CF5EC6" w:rsidRDefault="00CF5EC6">
      <w:pPr>
        <w:pStyle w:val="Corpotesto"/>
      </w:pPr>
    </w:p>
    <w:p w:rsidR="00CF5EC6" w:rsidRDefault="005630C4">
      <w:pPr>
        <w:pStyle w:val="Titolo1"/>
        <w:numPr>
          <w:ilvl w:val="0"/>
          <w:numId w:val="1"/>
        </w:numPr>
        <w:tabs>
          <w:tab w:val="left" w:pos="353"/>
        </w:tabs>
        <w:ind w:left="352" w:hanging="140"/>
        <w:rPr>
          <w:b w:val="0"/>
        </w:rPr>
      </w:pPr>
      <w:r>
        <w:t>METODOLOGIA</w:t>
      </w:r>
      <w:r>
        <w:rPr>
          <w:b w:val="0"/>
        </w:rPr>
        <w:t>:</w:t>
      </w:r>
    </w:p>
    <w:p w:rsidR="009B3F61" w:rsidRPr="009B3F61" w:rsidRDefault="009B3F61" w:rsidP="00550CDA">
      <w:pPr>
        <w:pStyle w:val="Titolo1"/>
        <w:tabs>
          <w:tab w:val="left" w:pos="353"/>
        </w:tabs>
        <w:ind w:left="212"/>
        <w:rPr>
          <w:b w:val="0"/>
          <w:color w:val="FF0000"/>
        </w:rPr>
      </w:pPr>
    </w:p>
    <w:p w:rsidR="009B3F61" w:rsidRDefault="00550CDA">
      <w:pPr>
        <w:pStyle w:val="Corpotesto"/>
        <w:spacing w:before="2"/>
        <w:ind w:left="213"/>
      </w:pPr>
      <w:r>
        <w:t>Lezione frontale</w:t>
      </w:r>
      <w:r w:rsidR="005630C4">
        <w:t xml:space="preserve">; dibattiti in classe; </w:t>
      </w:r>
      <w:proofErr w:type="spellStart"/>
      <w:r w:rsidR="005630C4">
        <w:t>storytelling</w:t>
      </w:r>
      <w:proofErr w:type="spellEnd"/>
      <w:r w:rsidR="005630C4">
        <w:t>; lettu</w:t>
      </w:r>
      <w:r w:rsidR="000F5FC0">
        <w:t xml:space="preserve">re guidate ed analisi dei testi. </w:t>
      </w:r>
    </w:p>
    <w:p w:rsidR="009B3F61" w:rsidRDefault="009B3F61">
      <w:pPr>
        <w:pStyle w:val="Corpotesto"/>
        <w:spacing w:before="2"/>
        <w:ind w:left="213"/>
      </w:pPr>
      <w:r>
        <w:t>Lezione interattiva (brainstorming, discussione guida</w:t>
      </w:r>
      <w:r w:rsidR="004C4CF6">
        <w:t xml:space="preserve">ta, dibattito, </w:t>
      </w:r>
      <w:proofErr w:type="spellStart"/>
      <w:r w:rsidR="004C4CF6">
        <w:t>problem</w:t>
      </w:r>
      <w:proofErr w:type="spellEnd"/>
      <w:r w:rsidR="004C4CF6">
        <w:t xml:space="preserve"> </w:t>
      </w:r>
      <w:proofErr w:type="spellStart"/>
      <w:r w:rsidR="004C4CF6">
        <w:t>solving</w:t>
      </w:r>
      <w:proofErr w:type="spellEnd"/>
      <w:r w:rsidR="004C4CF6">
        <w:t>).</w:t>
      </w:r>
    </w:p>
    <w:p w:rsidR="009B3F61" w:rsidRDefault="004C4CF6">
      <w:pPr>
        <w:pStyle w:val="Corpotesto"/>
        <w:spacing w:before="2"/>
        <w:ind w:left="213"/>
      </w:pPr>
      <w:r>
        <w:t>A</w:t>
      </w:r>
      <w:r w:rsidR="009B3F61">
        <w:t>ttività di ricerca e/o approfondimento</w:t>
      </w:r>
      <w:r w:rsidR="00CC05D5">
        <w:t>, individuale, autonomo o guida</w:t>
      </w:r>
      <w:r w:rsidR="009B3F61">
        <w:t>to.</w:t>
      </w:r>
    </w:p>
    <w:p w:rsidR="009B3F61" w:rsidRDefault="009B3F61" w:rsidP="009B3F61">
      <w:pPr>
        <w:pStyle w:val="Corpotesto"/>
        <w:spacing w:before="2"/>
        <w:rPr>
          <w:u w:val="single"/>
        </w:rPr>
      </w:pPr>
    </w:p>
    <w:p w:rsidR="009B3F61" w:rsidRDefault="009B3F61" w:rsidP="009B3F61">
      <w:pPr>
        <w:pStyle w:val="Corpotesto"/>
        <w:spacing w:before="2"/>
        <w:rPr>
          <w:u w:val="single"/>
        </w:rPr>
      </w:pPr>
    </w:p>
    <w:p w:rsidR="00CF5EC6" w:rsidRDefault="005630C4" w:rsidP="009B3F61">
      <w:pPr>
        <w:pStyle w:val="Corpotesto"/>
        <w:spacing w:before="2"/>
      </w:pPr>
      <w:r>
        <w:t>STRUMENTIDIDATTICI:</w:t>
      </w:r>
    </w:p>
    <w:p w:rsidR="00CF02A1" w:rsidRDefault="00CF02A1">
      <w:pPr>
        <w:pStyle w:val="Corpotesto"/>
        <w:spacing w:line="272" w:lineRule="exact"/>
        <w:ind w:left="213"/>
      </w:pPr>
    </w:p>
    <w:p w:rsidR="00CF5EC6" w:rsidRDefault="005630C4">
      <w:pPr>
        <w:pStyle w:val="Corpotesto"/>
        <w:spacing w:line="272" w:lineRule="exact"/>
        <w:ind w:left="213"/>
      </w:pPr>
      <w:r>
        <w:t>Manuale</w:t>
      </w:r>
      <w:r w:rsidR="009B3F61">
        <w:t xml:space="preserve"> in adozione (Antologia: Bigli-Manfredi-Terrile, </w:t>
      </w:r>
      <w:r w:rsidR="009B3F61" w:rsidRPr="00607857">
        <w:rPr>
          <w:i/>
        </w:rPr>
        <w:t>Il più bello dei mari</w:t>
      </w:r>
      <w:r w:rsidR="009B3F61">
        <w:t xml:space="preserve">, Paravia, Vol. A e C; grammatica: </w:t>
      </w:r>
      <w:proofErr w:type="spellStart"/>
      <w:r w:rsidR="009B3F61">
        <w:t>Ferralasco</w:t>
      </w:r>
      <w:proofErr w:type="spellEnd"/>
      <w:r w:rsidR="009B3F61">
        <w:t>-</w:t>
      </w:r>
      <w:proofErr w:type="spellStart"/>
      <w:r w:rsidR="009B3F61">
        <w:t>Moiso</w:t>
      </w:r>
      <w:proofErr w:type="spellEnd"/>
      <w:r w:rsidR="009B3F61">
        <w:t xml:space="preserve">-Testa, </w:t>
      </w:r>
      <w:r w:rsidR="009B3F61" w:rsidRPr="00607857">
        <w:rPr>
          <w:i/>
        </w:rPr>
        <w:t>Forte e chiaro</w:t>
      </w:r>
      <w:r w:rsidR="009B3F61">
        <w:t xml:space="preserve">, </w:t>
      </w:r>
      <w:proofErr w:type="spellStart"/>
      <w:r w:rsidR="009B3F61">
        <w:t>Pearson</w:t>
      </w:r>
      <w:proofErr w:type="spellEnd"/>
      <w:r w:rsidR="00622436">
        <w:t xml:space="preserve">, </w:t>
      </w:r>
      <w:r>
        <w:t>Fotocopie, film, schemi di lavoro, dvd e spettacoli teatrali, presentazioni multimediali.</w:t>
      </w:r>
    </w:p>
    <w:p w:rsidR="00607857" w:rsidRDefault="00607857" w:rsidP="00607857">
      <w:pPr>
        <w:pStyle w:val="Titolo1"/>
        <w:tabs>
          <w:tab w:val="left" w:pos="358"/>
        </w:tabs>
        <w:ind w:left="0"/>
        <w:sectPr w:rsidR="00607857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b/>
        </w:rPr>
      </w:pPr>
      <w:r>
        <w:rPr>
          <w:b/>
        </w:rPr>
        <w:lastRenderedPageBreak/>
        <w:t>VALUTAZIONE</w:t>
      </w:r>
    </w:p>
    <w:p w:rsidR="00607857" w:rsidRDefault="005630C4" w:rsidP="0072352B">
      <w:pPr>
        <w:pStyle w:val="Corpotesto"/>
        <w:spacing w:before="106" w:line="208" w:lineRule="auto"/>
        <w:ind w:right="562"/>
        <w:jc w:val="both"/>
        <w:rPr>
          <w:b/>
        </w:rPr>
      </w:pPr>
      <w:r>
        <w:rPr>
          <w:b/>
        </w:rPr>
        <w:t xml:space="preserve"> </w:t>
      </w:r>
    </w:p>
    <w:p w:rsidR="00CF5EC6" w:rsidRPr="00231711" w:rsidRDefault="005630C4" w:rsidP="0072352B">
      <w:pPr>
        <w:pStyle w:val="Corpotesto"/>
        <w:spacing w:before="106" w:line="208" w:lineRule="auto"/>
        <w:ind w:left="213" w:right="562"/>
        <w:jc w:val="both"/>
      </w:pPr>
      <w:r>
        <w:rPr>
          <w:color w:val="4A4A4D"/>
        </w:rPr>
        <w:t xml:space="preserve"> </w:t>
      </w:r>
      <w:r w:rsidR="0072352B">
        <w:rPr>
          <w:color w:val="3C3A3E"/>
          <w:spacing w:val="-3"/>
        </w:rPr>
        <w:t>I</w:t>
      </w:r>
      <w:r>
        <w:rPr>
          <w:color w:val="3C3A3E"/>
          <w:spacing w:val="-3"/>
        </w:rPr>
        <w:t xml:space="preserve">l </w:t>
      </w:r>
      <w:r>
        <w:rPr>
          <w:color w:val="2C2C2E"/>
        </w:rPr>
        <w:t>controll</w:t>
      </w:r>
      <w:r w:rsidR="0072352B">
        <w:rPr>
          <w:color w:val="4A4A4D"/>
        </w:rPr>
        <w:t>o</w:t>
      </w:r>
      <w:r>
        <w:rPr>
          <w:color w:val="4A4A4D"/>
        </w:rPr>
        <w:t xml:space="preserve"> </w:t>
      </w:r>
      <w:r>
        <w:rPr>
          <w:color w:val="3C3A3E"/>
        </w:rPr>
        <w:t>del proces</w:t>
      </w:r>
      <w:r>
        <w:rPr>
          <w:color w:val="5F5F61"/>
        </w:rPr>
        <w:t xml:space="preserve">so </w:t>
      </w:r>
      <w:r>
        <w:rPr>
          <w:color w:val="3C3A3E"/>
        </w:rPr>
        <w:t xml:space="preserve">di apprendimento </w:t>
      </w:r>
      <w:r>
        <w:rPr>
          <w:color w:val="4A4A4D"/>
          <w:spacing w:val="-5"/>
        </w:rPr>
        <w:t>v</w:t>
      </w:r>
      <w:r>
        <w:rPr>
          <w:color w:val="2C2C2E"/>
          <w:spacing w:val="-5"/>
        </w:rPr>
        <w:t xml:space="preserve">iene </w:t>
      </w:r>
      <w:r>
        <w:rPr>
          <w:color w:val="2C2C2E"/>
        </w:rPr>
        <w:t>effettua</w:t>
      </w:r>
      <w:r>
        <w:rPr>
          <w:color w:val="4A4A4D"/>
        </w:rPr>
        <w:t xml:space="preserve">to </w:t>
      </w:r>
      <w:r>
        <w:rPr>
          <w:color w:val="2C2C2E"/>
          <w:spacing w:val="-3"/>
        </w:rPr>
        <w:t>m</w:t>
      </w:r>
      <w:r>
        <w:rPr>
          <w:color w:val="4A4A4D"/>
          <w:spacing w:val="-3"/>
        </w:rPr>
        <w:t>ed</w:t>
      </w:r>
      <w:r>
        <w:rPr>
          <w:color w:val="2C2C2E"/>
          <w:spacing w:val="-3"/>
        </w:rPr>
        <w:t>iant</w:t>
      </w:r>
      <w:r>
        <w:rPr>
          <w:color w:val="4A4A4D"/>
          <w:spacing w:val="-3"/>
        </w:rPr>
        <w:t xml:space="preserve">e </w:t>
      </w:r>
      <w:r>
        <w:rPr>
          <w:color w:val="2C2C2E"/>
          <w:spacing w:val="-3"/>
        </w:rPr>
        <w:t>rip</w:t>
      </w:r>
      <w:r>
        <w:rPr>
          <w:color w:val="4A4A4D"/>
          <w:spacing w:val="-3"/>
        </w:rPr>
        <w:t>e</w:t>
      </w:r>
      <w:r>
        <w:rPr>
          <w:color w:val="2C2C2E"/>
          <w:spacing w:val="-3"/>
        </w:rPr>
        <w:t>tut</w:t>
      </w:r>
      <w:r>
        <w:rPr>
          <w:color w:val="4A4A4D"/>
          <w:spacing w:val="-3"/>
        </w:rPr>
        <w:t xml:space="preserve">e </w:t>
      </w:r>
      <w:r>
        <w:rPr>
          <w:color w:val="4A4A4D"/>
          <w:spacing w:val="-4"/>
        </w:rPr>
        <w:t>verific</w:t>
      </w:r>
      <w:r>
        <w:rPr>
          <w:color w:val="2C2C2E"/>
          <w:spacing w:val="-4"/>
        </w:rPr>
        <w:t>h</w:t>
      </w:r>
      <w:r>
        <w:rPr>
          <w:color w:val="4A4A4D"/>
          <w:spacing w:val="-4"/>
        </w:rPr>
        <w:t xml:space="preserve">e </w:t>
      </w:r>
      <w:r>
        <w:rPr>
          <w:color w:val="2C2C2E"/>
        </w:rPr>
        <w:t>format</w:t>
      </w:r>
      <w:r>
        <w:rPr>
          <w:color w:val="4A4A4D"/>
        </w:rPr>
        <w:t xml:space="preserve">ive, </w:t>
      </w:r>
      <w:r>
        <w:rPr>
          <w:color w:val="4A4A4D"/>
          <w:spacing w:val="-8"/>
        </w:rPr>
        <w:t>a</w:t>
      </w:r>
      <w:r>
        <w:rPr>
          <w:color w:val="2C2C2E"/>
          <w:spacing w:val="-8"/>
        </w:rPr>
        <w:t>ll</w:t>
      </w:r>
      <w:r>
        <w:rPr>
          <w:color w:val="4A4A4D"/>
          <w:spacing w:val="-8"/>
        </w:rPr>
        <w:t xml:space="preserve">o </w:t>
      </w:r>
      <w:r>
        <w:rPr>
          <w:color w:val="5F5F61"/>
        </w:rPr>
        <w:t>s</w:t>
      </w:r>
      <w:r>
        <w:rPr>
          <w:color w:val="3C3A3E"/>
        </w:rPr>
        <w:t xml:space="preserve">copo di </w:t>
      </w:r>
      <w:r>
        <w:rPr>
          <w:color w:val="3C3A3E"/>
          <w:spacing w:val="2"/>
        </w:rPr>
        <w:t xml:space="preserve">programmare </w:t>
      </w:r>
      <w:r>
        <w:rPr>
          <w:color w:val="4A4A4D"/>
          <w:spacing w:val="-4"/>
        </w:rPr>
        <w:t>g</w:t>
      </w:r>
      <w:r>
        <w:rPr>
          <w:color w:val="2C2C2E"/>
          <w:spacing w:val="-4"/>
        </w:rPr>
        <w:t xml:space="preserve">li </w:t>
      </w:r>
      <w:r>
        <w:rPr>
          <w:color w:val="3C3A3E"/>
        </w:rPr>
        <w:t xml:space="preserve">interventi di </w:t>
      </w:r>
      <w:r>
        <w:rPr>
          <w:color w:val="2C2C2E"/>
        </w:rPr>
        <w:t>r</w:t>
      </w:r>
      <w:r>
        <w:rPr>
          <w:color w:val="4A4A4D"/>
        </w:rPr>
        <w:t>ecu</w:t>
      </w:r>
      <w:r>
        <w:rPr>
          <w:color w:val="2C2C2E"/>
        </w:rPr>
        <w:t>per</w:t>
      </w:r>
      <w:r>
        <w:rPr>
          <w:color w:val="4A4A4D"/>
        </w:rPr>
        <w:t xml:space="preserve">o. </w:t>
      </w:r>
      <w:r>
        <w:rPr>
          <w:color w:val="3C3A3E"/>
        </w:rPr>
        <w:t xml:space="preserve">Gli </w:t>
      </w:r>
      <w:r>
        <w:rPr>
          <w:color w:val="4A4A4D"/>
        </w:rPr>
        <w:t>e</w:t>
      </w:r>
      <w:r>
        <w:rPr>
          <w:color w:val="2C2C2E"/>
        </w:rPr>
        <w:t>l</w:t>
      </w:r>
      <w:r>
        <w:rPr>
          <w:color w:val="4A4A4D"/>
        </w:rPr>
        <w:t>e</w:t>
      </w:r>
      <w:r>
        <w:rPr>
          <w:color w:val="2C2C2E"/>
        </w:rPr>
        <w:t>m</w:t>
      </w:r>
      <w:r>
        <w:rPr>
          <w:color w:val="4A4A4D"/>
        </w:rPr>
        <w:t>e</w:t>
      </w:r>
      <w:r>
        <w:rPr>
          <w:color w:val="2C2C2E"/>
        </w:rPr>
        <w:t>nti di mi</w:t>
      </w:r>
      <w:r>
        <w:rPr>
          <w:color w:val="4A4A4D"/>
        </w:rPr>
        <w:t>s</w:t>
      </w:r>
      <w:r>
        <w:rPr>
          <w:color w:val="2C2C2E"/>
        </w:rPr>
        <w:t>ur</w:t>
      </w:r>
      <w:r>
        <w:rPr>
          <w:color w:val="4A4A4D"/>
        </w:rPr>
        <w:t>az</w:t>
      </w:r>
      <w:r>
        <w:rPr>
          <w:color w:val="2C2C2E"/>
        </w:rPr>
        <w:t>i</w:t>
      </w:r>
      <w:r>
        <w:rPr>
          <w:color w:val="4A4A4D"/>
        </w:rPr>
        <w:t xml:space="preserve">one sono </w:t>
      </w:r>
      <w:r>
        <w:rPr>
          <w:color w:val="4A4A4D"/>
          <w:spacing w:val="-3"/>
        </w:rPr>
        <w:t>ac</w:t>
      </w:r>
      <w:r>
        <w:rPr>
          <w:color w:val="2C2C2E"/>
          <w:spacing w:val="-3"/>
        </w:rPr>
        <w:t>qui</w:t>
      </w:r>
      <w:r>
        <w:rPr>
          <w:color w:val="4A4A4D"/>
          <w:spacing w:val="-3"/>
        </w:rPr>
        <w:t xml:space="preserve">siti </w:t>
      </w:r>
      <w:r>
        <w:rPr>
          <w:color w:val="3C3A3E"/>
        </w:rPr>
        <w:t>attraver</w:t>
      </w:r>
      <w:r>
        <w:rPr>
          <w:color w:val="5F5F61"/>
        </w:rPr>
        <w:t xml:space="preserve">so </w:t>
      </w:r>
      <w:r>
        <w:rPr>
          <w:color w:val="4A4A4D"/>
        </w:rPr>
        <w:t xml:space="preserve">strumenti </w:t>
      </w:r>
      <w:r>
        <w:rPr>
          <w:color w:val="3C3A3E"/>
        </w:rPr>
        <w:t xml:space="preserve">diversi, come interrogazioni </w:t>
      </w:r>
      <w:r>
        <w:rPr>
          <w:color w:val="4A4A4D"/>
        </w:rPr>
        <w:t xml:space="preserve">tradizionali, test </w:t>
      </w:r>
      <w:r>
        <w:rPr>
          <w:color w:val="3C3A3E"/>
        </w:rPr>
        <w:t xml:space="preserve">e quesiti </w:t>
      </w:r>
      <w:r>
        <w:rPr>
          <w:color w:val="4A4A4D"/>
        </w:rPr>
        <w:t xml:space="preserve">a risposta </w:t>
      </w:r>
      <w:r>
        <w:rPr>
          <w:color w:val="3C3A3E"/>
        </w:rPr>
        <w:t>multipla</w:t>
      </w:r>
      <w:r>
        <w:rPr>
          <w:color w:val="5F5F61"/>
        </w:rPr>
        <w:t xml:space="preserve">, </w:t>
      </w:r>
      <w:r>
        <w:rPr>
          <w:color w:val="4A4A4D"/>
        </w:rPr>
        <w:t xml:space="preserve">interventi </w:t>
      </w:r>
      <w:r>
        <w:rPr>
          <w:color w:val="3C3A3E"/>
        </w:rPr>
        <w:t xml:space="preserve">dal posto </w:t>
      </w:r>
      <w:r>
        <w:rPr>
          <w:color w:val="4A4A4D"/>
          <w:spacing w:val="-7"/>
        </w:rPr>
        <w:t>e</w:t>
      </w:r>
      <w:r>
        <w:rPr>
          <w:color w:val="858585"/>
          <w:spacing w:val="-7"/>
        </w:rPr>
        <w:t>/</w:t>
      </w:r>
      <w:r>
        <w:rPr>
          <w:color w:val="4A4A4D"/>
          <w:spacing w:val="-7"/>
        </w:rPr>
        <w:t xml:space="preserve">o </w:t>
      </w:r>
      <w:r>
        <w:rPr>
          <w:color w:val="4A4A4D"/>
        </w:rPr>
        <w:t xml:space="preserve">alla </w:t>
      </w:r>
      <w:r>
        <w:rPr>
          <w:color w:val="2C2C2E"/>
          <w:spacing w:val="-3"/>
        </w:rPr>
        <w:t>la</w:t>
      </w:r>
      <w:r>
        <w:rPr>
          <w:color w:val="4A4A4D"/>
          <w:spacing w:val="-3"/>
        </w:rPr>
        <w:t xml:space="preserve">vagna, </w:t>
      </w:r>
      <w:proofErr w:type="gramStart"/>
      <w:r>
        <w:rPr>
          <w:color w:val="4A4A4D"/>
        </w:rPr>
        <w:t>accertamenti  scritti</w:t>
      </w:r>
      <w:proofErr w:type="gramEnd"/>
      <w:r>
        <w:rPr>
          <w:color w:val="4A4A4D"/>
        </w:rPr>
        <w:t xml:space="preserve"> (compiti </w:t>
      </w:r>
      <w:r>
        <w:rPr>
          <w:color w:val="3C3A3E"/>
        </w:rPr>
        <w:t xml:space="preserve">a </w:t>
      </w:r>
      <w:r>
        <w:rPr>
          <w:color w:val="4A4A4D"/>
        </w:rPr>
        <w:t xml:space="preserve">casa), </w:t>
      </w:r>
      <w:r>
        <w:rPr>
          <w:color w:val="2C2C2E"/>
          <w:spacing w:val="-3"/>
        </w:rPr>
        <w:t>pr</w:t>
      </w:r>
      <w:r>
        <w:rPr>
          <w:color w:val="4A4A4D"/>
          <w:spacing w:val="-3"/>
        </w:rPr>
        <w:t xml:space="preserve">ove </w:t>
      </w:r>
      <w:r>
        <w:rPr>
          <w:color w:val="4A4A4D"/>
        </w:rPr>
        <w:t xml:space="preserve">oggettive. </w:t>
      </w:r>
      <w:r>
        <w:rPr>
          <w:color w:val="3C3A3E"/>
        </w:rPr>
        <w:t xml:space="preserve">Dopo avere verificato </w:t>
      </w:r>
      <w:r>
        <w:rPr>
          <w:color w:val="3C3A3E"/>
          <w:spacing w:val="-3"/>
        </w:rPr>
        <w:t xml:space="preserve">in </w:t>
      </w:r>
      <w:r>
        <w:rPr>
          <w:color w:val="2C2C2E"/>
        </w:rPr>
        <w:t>i</w:t>
      </w:r>
      <w:r>
        <w:rPr>
          <w:color w:val="4A4A4D"/>
        </w:rPr>
        <w:t xml:space="preserve">tinere </w:t>
      </w:r>
      <w:r>
        <w:rPr>
          <w:color w:val="3C3A3E"/>
          <w:spacing w:val="-3"/>
        </w:rPr>
        <w:t xml:space="preserve">il </w:t>
      </w:r>
      <w:r>
        <w:rPr>
          <w:color w:val="3C3A3E"/>
        </w:rPr>
        <w:t xml:space="preserve">processo di </w:t>
      </w:r>
      <w:r>
        <w:rPr>
          <w:color w:val="4A4A4D"/>
        </w:rPr>
        <w:t>apprendim</w:t>
      </w:r>
      <w:r>
        <w:rPr>
          <w:color w:val="2C2C2E"/>
        </w:rPr>
        <w:t>e</w:t>
      </w:r>
      <w:r>
        <w:rPr>
          <w:color w:val="4A4A4D"/>
        </w:rPr>
        <w:t xml:space="preserve">nto, </w:t>
      </w:r>
      <w:r>
        <w:rPr>
          <w:color w:val="4A4A4D"/>
          <w:spacing w:val="-3"/>
        </w:rPr>
        <w:t xml:space="preserve">alla fine </w:t>
      </w:r>
      <w:proofErr w:type="gramStart"/>
      <w:r>
        <w:rPr>
          <w:color w:val="4A4A4D"/>
        </w:rPr>
        <w:t xml:space="preserve">di  </w:t>
      </w:r>
      <w:r>
        <w:rPr>
          <w:color w:val="3C3A3E"/>
        </w:rPr>
        <w:t>una</w:t>
      </w:r>
      <w:proofErr w:type="gramEnd"/>
      <w:r>
        <w:rPr>
          <w:color w:val="3C3A3E"/>
        </w:rPr>
        <w:t xml:space="preserve">  </w:t>
      </w:r>
      <w:r>
        <w:rPr>
          <w:color w:val="4A4A4D"/>
        </w:rPr>
        <w:t xml:space="preserve">o  </w:t>
      </w:r>
      <w:r>
        <w:rPr>
          <w:color w:val="2C2C2E"/>
          <w:spacing w:val="-4"/>
        </w:rPr>
        <w:t xml:space="preserve">più  </w:t>
      </w:r>
      <w:r>
        <w:rPr>
          <w:color w:val="3C3A3E"/>
        </w:rPr>
        <w:t xml:space="preserve">unità didattiche,  </w:t>
      </w:r>
      <w:r>
        <w:rPr>
          <w:color w:val="4A4A4D"/>
          <w:spacing w:val="7"/>
        </w:rPr>
        <w:t xml:space="preserve">si </w:t>
      </w:r>
      <w:r>
        <w:rPr>
          <w:color w:val="3C3A3E"/>
        </w:rPr>
        <w:t xml:space="preserve">effettuano verifiche di tipo sommativo mediante </w:t>
      </w:r>
      <w:r>
        <w:rPr>
          <w:color w:val="2C2C2E"/>
        </w:rPr>
        <w:t>pro</w:t>
      </w:r>
      <w:r>
        <w:rPr>
          <w:color w:val="4A4A4D"/>
        </w:rPr>
        <w:t xml:space="preserve">ve strutturate </w:t>
      </w:r>
      <w:r>
        <w:rPr>
          <w:color w:val="3C3A3E"/>
        </w:rPr>
        <w:t xml:space="preserve">e </w:t>
      </w:r>
      <w:r>
        <w:rPr>
          <w:color w:val="3C3A3E"/>
          <w:spacing w:val="2"/>
        </w:rPr>
        <w:t xml:space="preserve">accertamenti </w:t>
      </w:r>
      <w:r>
        <w:rPr>
          <w:color w:val="3C3A3E"/>
        </w:rPr>
        <w:t xml:space="preserve">scritti </w:t>
      </w:r>
      <w:r>
        <w:rPr>
          <w:color w:val="2C2C2E"/>
        </w:rPr>
        <w:t xml:space="preserve">di </w:t>
      </w:r>
      <w:r>
        <w:rPr>
          <w:color w:val="3C3A3E"/>
        </w:rPr>
        <w:t xml:space="preserve">vario </w:t>
      </w:r>
      <w:r>
        <w:rPr>
          <w:color w:val="2C2C2E"/>
        </w:rPr>
        <w:t>tipo</w:t>
      </w:r>
      <w:r>
        <w:rPr>
          <w:color w:val="4A4A4D"/>
        </w:rPr>
        <w:t xml:space="preserve">, </w:t>
      </w:r>
      <w:r>
        <w:rPr>
          <w:color w:val="2C2C2E"/>
          <w:spacing w:val="-3"/>
        </w:rPr>
        <w:t>temi</w:t>
      </w:r>
      <w:r>
        <w:rPr>
          <w:color w:val="4A4A4D"/>
          <w:spacing w:val="-3"/>
        </w:rPr>
        <w:t xml:space="preserve">, </w:t>
      </w:r>
      <w:r>
        <w:rPr>
          <w:color w:val="2C2C2E"/>
        </w:rPr>
        <w:t>qu</w:t>
      </w:r>
      <w:r>
        <w:rPr>
          <w:color w:val="4A4A4D"/>
        </w:rPr>
        <w:t>es</w:t>
      </w:r>
      <w:r>
        <w:rPr>
          <w:color w:val="2C2C2E"/>
        </w:rPr>
        <w:t>tion</w:t>
      </w:r>
      <w:r>
        <w:rPr>
          <w:color w:val="4A4A4D"/>
        </w:rPr>
        <w:t>ar</w:t>
      </w:r>
      <w:r>
        <w:rPr>
          <w:color w:val="2C2C2E"/>
        </w:rPr>
        <w:t>i</w:t>
      </w:r>
      <w:r>
        <w:rPr>
          <w:color w:val="4A4A4D"/>
        </w:rPr>
        <w:t xml:space="preserve">, </w:t>
      </w:r>
      <w:r>
        <w:rPr>
          <w:color w:val="2C2C2E"/>
        </w:rPr>
        <w:t>relazioni</w:t>
      </w:r>
      <w:r>
        <w:rPr>
          <w:color w:val="4A4A4D"/>
        </w:rPr>
        <w:t xml:space="preserve">, </w:t>
      </w:r>
      <w:r>
        <w:rPr>
          <w:color w:val="3C3A3E"/>
        </w:rPr>
        <w:t xml:space="preserve">composizioni e </w:t>
      </w:r>
      <w:r>
        <w:rPr>
          <w:color w:val="2C2C2E"/>
          <w:spacing w:val="-3"/>
        </w:rPr>
        <w:t>pro</w:t>
      </w:r>
      <w:r>
        <w:rPr>
          <w:color w:val="5F5F61"/>
          <w:spacing w:val="-3"/>
        </w:rPr>
        <w:t>v</w:t>
      </w:r>
      <w:r>
        <w:rPr>
          <w:color w:val="2C2C2E"/>
          <w:spacing w:val="-3"/>
        </w:rPr>
        <w:t xml:space="preserve">e </w:t>
      </w:r>
      <w:r>
        <w:rPr>
          <w:color w:val="3C3A3E"/>
        </w:rPr>
        <w:t xml:space="preserve">oggettive. Per </w:t>
      </w:r>
      <w:r>
        <w:rPr>
          <w:color w:val="2C2C2E"/>
          <w:spacing w:val="-3"/>
        </w:rPr>
        <w:t>l</w:t>
      </w:r>
      <w:r>
        <w:rPr>
          <w:color w:val="4A4A4D"/>
          <w:spacing w:val="-3"/>
        </w:rPr>
        <w:t xml:space="preserve">a </w:t>
      </w:r>
      <w:r>
        <w:rPr>
          <w:color w:val="4A4A4D"/>
        </w:rPr>
        <w:t>va</w:t>
      </w:r>
      <w:r>
        <w:rPr>
          <w:color w:val="2C2C2E"/>
        </w:rPr>
        <w:t>lu</w:t>
      </w:r>
      <w:r>
        <w:rPr>
          <w:color w:val="4A4A4D"/>
        </w:rPr>
        <w:t>taz</w:t>
      </w:r>
      <w:r>
        <w:rPr>
          <w:color w:val="2C2C2E"/>
        </w:rPr>
        <w:t>ione periodic</w:t>
      </w:r>
      <w:r>
        <w:rPr>
          <w:color w:val="4A4A4D"/>
        </w:rPr>
        <w:t xml:space="preserve">a e </w:t>
      </w:r>
      <w:r>
        <w:rPr>
          <w:color w:val="2C2C2E"/>
        </w:rPr>
        <w:t>fin</w:t>
      </w:r>
      <w:r>
        <w:rPr>
          <w:color w:val="4A4A4D"/>
        </w:rPr>
        <w:t>a</w:t>
      </w:r>
      <w:r>
        <w:rPr>
          <w:color w:val="2C2C2E"/>
        </w:rPr>
        <w:t>l</w:t>
      </w:r>
      <w:r>
        <w:rPr>
          <w:color w:val="4A4A4D"/>
        </w:rPr>
        <w:t>e s</w:t>
      </w:r>
      <w:r>
        <w:rPr>
          <w:color w:val="2C2C2E"/>
        </w:rPr>
        <w:t xml:space="preserve">i </w:t>
      </w:r>
      <w:r>
        <w:rPr>
          <w:color w:val="3C3A3E"/>
        </w:rPr>
        <w:t xml:space="preserve">fa riferimento, oltre </w:t>
      </w:r>
      <w:r>
        <w:rPr>
          <w:color w:val="4A4A4D"/>
        </w:rPr>
        <w:t>c</w:t>
      </w:r>
      <w:r>
        <w:rPr>
          <w:color w:val="2C2C2E"/>
        </w:rPr>
        <w:t>h</w:t>
      </w:r>
      <w:r>
        <w:rPr>
          <w:color w:val="4A4A4D"/>
        </w:rPr>
        <w:t xml:space="preserve">e </w:t>
      </w:r>
      <w:r>
        <w:rPr>
          <w:color w:val="3C3A3E"/>
        </w:rPr>
        <w:t xml:space="preserve">ai </w:t>
      </w:r>
      <w:r>
        <w:rPr>
          <w:color w:val="4A4A4D"/>
          <w:spacing w:val="3"/>
        </w:rPr>
        <w:t>vot</w:t>
      </w:r>
      <w:r>
        <w:rPr>
          <w:color w:val="2C2C2E"/>
          <w:spacing w:val="3"/>
        </w:rPr>
        <w:t xml:space="preserve">i </w:t>
      </w:r>
      <w:r>
        <w:rPr>
          <w:color w:val="3C3A3E"/>
        </w:rPr>
        <w:t>riportati</w:t>
      </w:r>
      <w:r>
        <w:rPr>
          <w:color w:val="757577"/>
        </w:rPr>
        <w:t xml:space="preserve">, </w:t>
      </w:r>
      <w:proofErr w:type="gramStart"/>
      <w:r>
        <w:rPr>
          <w:color w:val="3C3A3E"/>
        </w:rPr>
        <w:t xml:space="preserve">anche  </w:t>
      </w:r>
      <w:r>
        <w:rPr>
          <w:color w:val="4A4A4D"/>
        </w:rPr>
        <w:t>alla</w:t>
      </w:r>
      <w:proofErr w:type="gramEnd"/>
      <w:r>
        <w:rPr>
          <w:color w:val="4A4A4D"/>
        </w:rPr>
        <w:t xml:space="preserve">  </w:t>
      </w:r>
      <w:r>
        <w:rPr>
          <w:color w:val="3C3A3E"/>
        </w:rPr>
        <w:t xml:space="preserve">situazione personale,  ai  fattori </w:t>
      </w:r>
      <w:r>
        <w:rPr>
          <w:color w:val="4A4A4D"/>
        </w:rPr>
        <w:t>familia</w:t>
      </w:r>
      <w:r>
        <w:rPr>
          <w:color w:val="2C2C2E"/>
        </w:rPr>
        <w:t xml:space="preserve">ri, </w:t>
      </w:r>
      <w:r>
        <w:rPr>
          <w:color w:val="3C3A3E"/>
        </w:rPr>
        <w:t xml:space="preserve">ambientali </w:t>
      </w:r>
      <w:r>
        <w:rPr>
          <w:color w:val="4A4A4D"/>
        </w:rPr>
        <w:t>e soc</w:t>
      </w:r>
      <w:r>
        <w:rPr>
          <w:color w:val="2C2C2E"/>
        </w:rPr>
        <w:t>iali</w:t>
      </w:r>
      <w:r>
        <w:rPr>
          <w:color w:val="5F5F61"/>
        </w:rPr>
        <w:t xml:space="preserve">, </w:t>
      </w:r>
      <w:r>
        <w:rPr>
          <w:color w:val="2C2C2E"/>
          <w:spacing w:val="-3"/>
        </w:rPr>
        <w:t>all</w:t>
      </w:r>
      <w:r>
        <w:rPr>
          <w:color w:val="4A4A4D"/>
          <w:spacing w:val="-3"/>
        </w:rPr>
        <w:t xml:space="preserve">a </w:t>
      </w:r>
      <w:r>
        <w:rPr>
          <w:color w:val="2C2C2E"/>
        </w:rPr>
        <w:t>pa</w:t>
      </w:r>
      <w:r>
        <w:rPr>
          <w:color w:val="4A4A4D"/>
        </w:rPr>
        <w:t xml:space="preserve">rtecipazione, </w:t>
      </w:r>
      <w:r>
        <w:rPr>
          <w:color w:val="4A4A4D"/>
          <w:spacing w:val="-3"/>
        </w:rPr>
        <w:t>a</w:t>
      </w:r>
      <w:r>
        <w:rPr>
          <w:color w:val="2C2C2E"/>
          <w:spacing w:val="-3"/>
        </w:rPr>
        <w:t xml:space="preserve">l </w:t>
      </w:r>
      <w:r>
        <w:rPr>
          <w:color w:val="3C3A3E"/>
        </w:rPr>
        <w:t xml:space="preserve">metodo di </w:t>
      </w:r>
      <w:r>
        <w:rPr>
          <w:color w:val="4A4A4D"/>
          <w:spacing w:val="-3"/>
        </w:rPr>
        <w:t>s</w:t>
      </w:r>
      <w:r>
        <w:rPr>
          <w:color w:val="2C2C2E"/>
          <w:spacing w:val="-3"/>
        </w:rPr>
        <w:t xml:space="preserve">tudio </w:t>
      </w:r>
      <w:r>
        <w:rPr>
          <w:color w:val="4A4A4D"/>
        </w:rPr>
        <w:t>e</w:t>
      </w:r>
      <w:r w:rsidR="00321933">
        <w:rPr>
          <w:color w:val="4A4A4D"/>
        </w:rPr>
        <w:t xml:space="preserve"> </w:t>
      </w:r>
      <w:r>
        <w:rPr>
          <w:color w:val="4A4A4D"/>
        </w:rPr>
        <w:t>all</w:t>
      </w:r>
      <w:r>
        <w:rPr>
          <w:color w:val="2C2C2E"/>
        </w:rPr>
        <w:t>'im</w:t>
      </w:r>
      <w:r>
        <w:rPr>
          <w:color w:val="4A4A4D"/>
        </w:rPr>
        <w:t>pegno</w:t>
      </w:r>
      <w:r w:rsidR="00231711" w:rsidRPr="00231711">
        <w:t>.</w:t>
      </w: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color w:val="FF0000"/>
        </w:rPr>
      </w:pP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color w:val="FF0000"/>
        </w:rPr>
      </w:pPr>
    </w:p>
    <w:p w:rsidR="00607857" w:rsidRDefault="00607857">
      <w:pPr>
        <w:pStyle w:val="Corpotesto"/>
        <w:spacing w:before="106" w:line="208" w:lineRule="auto"/>
        <w:ind w:left="213" w:right="562" w:firstLine="124"/>
        <w:jc w:val="both"/>
        <w:rPr>
          <w:color w:val="FF0000"/>
        </w:rPr>
      </w:pPr>
    </w:p>
    <w:p w:rsidR="00607857" w:rsidRPr="00767BC9" w:rsidRDefault="00607857">
      <w:pPr>
        <w:pStyle w:val="Corpotesto"/>
        <w:spacing w:before="106" w:line="208" w:lineRule="auto"/>
        <w:ind w:left="213" w:right="562" w:firstLine="124"/>
        <w:jc w:val="both"/>
        <w:rPr>
          <w:b/>
        </w:rPr>
      </w:pPr>
      <w:r w:rsidRPr="00767BC9">
        <w:rPr>
          <w:b/>
        </w:rPr>
        <w:t>Le griglie di valutazione vengono esplicitate a seconda della prova somministrata dal docente.</w:t>
      </w:r>
    </w:p>
    <w:p w:rsidR="00CF5EC6" w:rsidRDefault="00CF5EC6">
      <w:pPr>
        <w:pStyle w:val="Corpotesto"/>
        <w:spacing w:before="3"/>
        <w:rPr>
          <w:sz w:val="21"/>
        </w:rPr>
      </w:pPr>
    </w:p>
    <w:sectPr w:rsidR="00CF5EC6" w:rsidSect="00767BC9">
      <w:pgSz w:w="16840" w:h="11910" w:orient="landscape"/>
      <w:pgMar w:top="1020" w:right="8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04B1"/>
    <w:multiLevelType w:val="hybridMultilevel"/>
    <w:tmpl w:val="3D00B5DC"/>
    <w:lvl w:ilvl="0" w:tplc="3C223CFE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4340421E">
      <w:numFmt w:val="bullet"/>
      <w:lvlText w:val="•"/>
      <w:lvlJc w:val="left"/>
      <w:pPr>
        <w:ind w:left="595" w:hanging="144"/>
      </w:pPr>
      <w:rPr>
        <w:rFonts w:hint="default"/>
        <w:lang w:val="it-IT" w:eastAsia="it-IT" w:bidi="it-IT"/>
      </w:rPr>
    </w:lvl>
    <w:lvl w:ilvl="2" w:tplc="0E3ECAA4">
      <w:numFmt w:val="bullet"/>
      <w:lvlText w:val="•"/>
      <w:lvlJc w:val="left"/>
      <w:pPr>
        <w:ind w:left="1052" w:hanging="144"/>
      </w:pPr>
      <w:rPr>
        <w:rFonts w:hint="default"/>
        <w:lang w:val="it-IT" w:eastAsia="it-IT" w:bidi="it-IT"/>
      </w:rPr>
    </w:lvl>
    <w:lvl w:ilvl="3" w:tplc="AEC41708">
      <w:numFmt w:val="bullet"/>
      <w:lvlText w:val="•"/>
      <w:lvlJc w:val="left"/>
      <w:pPr>
        <w:ind w:left="1509" w:hanging="144"/>
      </w:pPr>
      <w:rPr>
        <w:rFonts w:hint="default"/>
        <w:lang w:val="it-IT" w:eastAsia="it-IT" w:bidi="it-IT"/>
      </w:rPr>
    </w:lvl>
    <w:lvl w:ilvl="4" w:tplc="153E4522">
      <w:numFmt w:val="bullet"/>
      <w:lvlText w:val="•"/>
      <w:lvlJc w:val="left"/>
      <w:pPr>
        <w:ind w:left="1965" w:hanging="144"/>
      </w:pPr>
      <w:rPr>
        <w:rFonts w:hint="default"/>
        <w:lang w:val="it-IT" w:eastAsia="it-IT" w:bidi="it-IT"/>
      </w:rPr>
    </w:lvl>
    <w:lvl w:ilvl="5" w:tplc="75AE1446">
      <w:numFmt w:val="bullet"/>
      <w:lvlText w:val="•"/>
      <w:lvlJc w:val="left"/>
      <w:pPr>
        <w:ind w:left="2422" w:hanging="144"/>
      </w:pPr>
      <w:rPr>
        <w:rFonts w:hint="default"/>
        <w:lang w:val="it-IT" w:eastAsia="it-IT" w:bidi="it-IT"/>
      </w:rPr>
    </w:lvl>
    <w:lvl w:ilvl="6" w:tplc="26E46C48">
      <w:numFmt w:val="bullet"/>
      <w:lvlText w:val="•"/>
      <w:lvlJc w:val="left"/>
      <w:pPr>
        <w:ind w:left="2879" w:hanging="144"/>
      </w:pPr>
      <w:rPr>
        <w:rFonts w:hint="default"/>
        <w:lang w:val="it-IT" w:eastAsia="it-IT" w:bidi="it-IT"/>
      </w:rPr>
    </w:lvl>
    <w:lvl w:ilvl="7" w:tplc="927C42FE">
      <w:numFmt w:val="bullet"/>
      <w:lvlText w:val="•"/>
      <w:lvlJc w:val="left"/>
      <w:pPr>
        <w:ind w:left="3335" w:hanging="144"/>
      </w:pPr>
      <w:rPr>
        <w:rFonts w:hint="default"/>
        <w:lang w:val="it-IT" w:eastAsia="it-IT" w:bidi="it-IT"/>
      </w:rPr>
    </w:lvl>
    <w:lvl w:ilvl="8" w:tplc="89C01E4C">
      <w:numFmt w:val="bullet"/>
      <w:lvlText w:val="•"/>
      <w:lvlJc w:val="left"/>
      <w:pPr>
        <w:ind w:left="3792" w:hanging="144"/>
      </w:pPr>
      <w:rPr>
        <w:rFonts w:hint="default"/>
        <w:lang w:val="it-IT" w:eastAsia="it-IT" w:bidi="it-IT"/>
      </w:rPr>
    </w:lvl>
  </w:abstractNum>
  <w:abstractNum w:abstractNumId="1" w15:restartNumberingAfterBreak="0">
    <w:nsid w:val="0D6D3EED"/>
    <w:multiLevelType w:val="hybridMultilevel"/>
    <w:tmpl w:val="9BA46830"/>
    <w:lvl w:ilvl="0" w:tplc="86B0799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F6907A74">
      <w:numFmt w:val="bullet"/>
      <w:lvlText w:val="•"/>
      <w:lvlJc w:val="left"/>
      <w:pPr>
        <w:ind w:left="419" w:hanging="144"/>
      </w:pPr>
      <w:rPr>
        <w:rFonts w:hint="default"/>
        <w:lang w:val="it-IT" w:eastAsia="it-IT" w:bidi="it-IT"/>
      </w:rPr>
    </w:lvl>
    <w:lvl w:ilvl="2" w:tplc="57B4EED8">
      <w:numFmt w:val="bullet"/>
      <w:lvlText w:val="•"/>
      <w:lvlJc w:val="left"/>
      <w:pPr>
        <w:ind w:left="718" w:hanging="144"/>
      </w:pPr>
      <w:rPr>
        <w:rFonts w:hint="default"/>
        <w:lang w:val="it-IT" w:eastAsia="it-IT" w:bidi="it-IT"/>
      </w:rPr>
    </w:lvl>
    <w:lvl w:ilvl="3" w:tplc="7406A4BA">
      <w:numFmt w:val="bullet"/>
      <w:lvlText w:val="•"/>
      <w:lvlJc w:val="left"/>
      <w:pPr>
        <w:ind w:left="1017" w:hanging="144"/>
      </w:pPr>
      <w:rPr>
        <w:rFonts w:hint="default"/>
        <w:lang w:val="it-IT" w:eastAsia="it-IT" w:bidi="it-IT"/>
      </w:rPr>
    </w:lvl>
    <w:lvl w:ilvl="4" w:tplc="FF7E1F68">
      <w:numFmt w:val="bullet"/>
      <w:lvlText w:val="•"/>
      <w:lvlJc w:val="left"/>
      <w:pPr>
        <w:ind w:left="1316" w:hanging="144"/>
      </w:pPr>
      <w:rPr>
        <w:rFonts w:hint="default"/>
        <w:lang w:val="it-IT" w:eastAsia="it-IT" w:bidi="it-IT"/>
      </w:rPr>
    </w:lvl>
    <w:lvl w:ilvl="5" w:tplc="421CA3B6">
      <w:numFmt w:val="bullet"/>
      <w:lvlText w:val="•"/>
      <w:lvlJc w:val="left"/>
      <w:pPr>
        <w:ind w:left="1615" w:hanging="144"/>
      </w:pPr>
      <w:rPr>
        <w:rFonts w:hint="default"/>
        <w:lang w:val="it-IT" w:eastAsia="it-IT" w:bidi="it-IT"/>
      </w:rPr>
    </w:lvl>
    <w:lvl w:ilvl="6" w:tplc="EFC849C4">
      <w:numFmt w:val="bullet"/>
      <w:lvlText w:val="•"/>
      <w:lvlJc w:val="left"/>
      <w:pPr>
        <w:ind w:left="1914" w:hanging="144"/>
      </w:pPr>
      <w:rPr>
        <w:rFonts w:hint="default"/>
        <w:lang w:val="it-IT" w:eastAsia="it-IT" w:bidi="it-IT"/>
      </w:rPr>
    </w:lvl>
    <w:lvl w:ilvl="7" w:tplc="59C43BBA">
      <w:numFmt w:val="bullet"/>
      <w:lvlText w:val="•"/>
      <w:lvlJc w:val="left"/>
      <w:pPr>
        <w:ind w:left="2213" w:hanging="144"/>
      </w:pPr>
      <w:rPr>
        <w:rFonts w:hint="default"/>
        <w:lang w:val="it-IT" w:eastAsia="it-IT" w:bidi="it-IT"/>
      </w:rPr>
    </w:lvl>
    <w:lvl w:ilvl="8" w:tplc="D302A896">
      <w:numFmt w:val="bullet"/>
      <w:lvlText w:val="•"/>
      <w:lvlJc w:val="left"/>
      <w:pPr>
        <w:ind w:left="2512" w:hanging="144"/>
      </w:pPr>
      <w:rPr>
        <w:rFonts w:hint="default"/>
        <w:lang w:val="it-IT" w:eastAsia="it-IT" w:bidi="it-IT"/>
      </w:rPr>
    </w:lvl>
  </w:abstractNum>
  <w:abstractNum w:abstractNumId="2" w15:restartNumberingAfterBreak="0">
    <w:nsid w:val="0FD93875"/>
    <w:multiLevelType w:val="hybridMultilevel"/>
    <w:tmpl w:val="1FE874B4"/>
    <w:lvl w:ilvl="0" w:tplc="8ACAD4C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1ABE54DC">
      <w:numFmt w:val="bullet"/>
      <w:lvlText w:val="•"/>
      <w:lvlJc w:val="left"/>
      <w:pPr>
        <w:ind w:left="419" w:hanging="144"/>
      </w:pPr>
      <w:rPr>
        <w:rFonts w:hint="default"/>
        <w:lang w:val="it-IT" w:eastAsia="it-IT" w:bidi="it-IT"/>
      </w:rPr>
    </w:lvl>
    <w:lvl w:ilvl="2" w:tplc="EB1AE6EC">
      <w:numFmt w:val="bullet"/>
      <w:lvlText w:val="•"/>
      <w:lvlJc w:val="left"/>
      <w:pPr>
        <w:ind w:left="718" w:hanging="144"/>
      </w:pPr>
      <w:rPr>
        <w:rFonts w:hint="default"/>
        <w:lang w:val="it-IT" w:eastAsia="it-IT" w:bidi="it-IT"/>
      </w:rPr>
    </w:lvl>
    <w:lvl w:ilvl="3" w:tplc="AC28F34E">
      <w:numFmt w:val="bullet"/>
      <w:lvlText w:val="•"/>
      <w:lvlJc w:val="left"/>
      <w:pPr>
        <w:ind w:left="1017" w:hanging="144"/>
      </w:pPr>
      <w:rPr>
        <w:rFonts w:hint="default"/>
        <w:lang w:val="it-IT" w:eastAsia="it-IT" w:bidi="it-IT"/>
      </w:rPr>
    </w:lvl>
    <w:lvl w:ilvl="4" w:tplc="BC9ACF72">
      <w:numFmt w:val="bullet"/>
      <w:lvlText w:val="•"/>
      <w:lvlJc w:val="left"/>
      <w:pPr>
        <w:ind w:left="1316" w:hanging="144"/>
      </w:pPr>
      <w:rPr>
        <w:rFonts w:hint="default"/>
        <w:lang w:val="it-IT" w:eastAsia="it-IT" w:bidi="it-IT"/>
      </w:rPr>
    </w:lvl>
    <w:lvl w:ilvl="5" w:tplc="D198525E">
      <w:numFmt w:val="bullet"/>
      <w:lvlText w:val="•"/>
      <w:lvlJc w:val="left"/>
      <w:pPr>
        <w:ind w:left="1615" w:hanging="144"/>
      </w:pPr>
      <w:rPr>
        <w:rFonts w:hint="default"/>
        <w:lang w:val="it-IT" w:eastAsia="it-IT" w:bidi="it-IT"/>
      </w:rPr>
    </w:lvl>
    <w:lvl w:ilvl="6" w:tplc="6F78D540">
      <w:numFmt w:val="bullet"/>
      <w:lvlText w:val="•"/>
      <w:lvlJc w:val="left"/>
      <w:pPr>
        <w:ind w:left="1914" w:hanging="144"/>
      </w:pPr>
      <w:rPr>
        <w:rFonts w:hint="default"/>
        <w:lang w:val="it-IT" w:eastAsia="it-IT" w:bidi="it-IT"/>
      </w:rPr>
    </w:lvl>
    <w:lvl w:ilvl="7" w:tplc="B92409F2">
      <w:numFmt w:val="bullet"/>
      <w:lvlText w:val="•"/>
      <w:lvlJc w:val="left"/>
      <w:pPr>
        <w:ind w:left="2213" w:hanging="144"/>
      </w:pPr>
      <w:rPr>
        <w:rFonts w:hint="default"/>
        <w:lang w:val="it-IT" w:eastAsia="it-IT" w:bidi="it-IT"/>
      </w:rPr>
    </w:lvl>
    <w:lvl w:ilvl="8" w:tplc="EF7618E8">
      <w:numFmt w:val="bullet"/>
      <w:lvlText w:val="•"/>
      <w:lvlJc w:val="left"/>
      <w:pPr>
        <w:ind w:left="2512" w:hanging="144"/>
      </w:pPr>
      <w:rPr>
        <w:rFonts w:hint="default"/>
        <w:lang w:val="it-IT" w:eastAsia="it-IT" w:bidi="it-IT"/>
      </w:rPr>
    </w:lvl>
  </w:abstractNum>
  <w:abstractNum w:abstractNumId="3" w15:restartNumberingAfterBreak="0">
    <w:nsid w:val="14287874"/>
    <w:multiLevelType w:val="hybridMultilevel"/>
    <w:tmpl w:val="AA8E9E40"/>
    <w:lvl w:ilvl="0" w:tplc="AAC6DBF4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D5801742">
      <w:numFmt w:val="bullet"/>
      <w:lvlText w:val="•"/>
      <w:lvlJc w:val="left"/>
      <w:pPr>
        <w:ind w:left="556" w:hanging="144"/>
      </w:pPr>
      <w:rPr>
        <w:rFonts w:hint="default"/>
        <w:lang w:val="it-IT" w:eastAsia="it-IT" w:bidi="it-IT"/>
      </w:rPr>
    </w:lvl>
    <w:lvl w:ilvl="2" w:tplc="846ED908">
      <w:numFmt w:val="bullet"/>
      <w:lvlText w:val="•"/>
      <w:lvlJc w:val="left"/>
      <w:pPr>
        <w:ind w:left="1013" w:hanging="144"/>
      </w:pPr>
      <w:rPr>
        <w:rFonts w:hint="default"/>
        <w:lang w:val="it-IT" w:eastAsia="it-IT" w:bidi="it-IT"/>
      </w:rPr>
    </w:lvl>
    <w:lvl w:ilvl="3" w:tplc="8B860172">
      <w:numFmt w:val="bullet"/>
      <w:lvlText w:val="•"/>
      <w:lvlJc w:val="left"/>
      <w:pPr>
        <w:ind w:left="1470" w:hanging="144"/>
      </w:pPr>
      <w:rPr>
        <w:rFonts w:hint="default"/>
        <w:lang w:val="it-IT" w:eastAsia="it-IT" w:bidi="it-IT"/>
      </w:rPr>
    </w:lvl>
    <w:lvl w:ilvl="4" w:tplc="EE54A850">
      <w:numFmt w:val="bullet"/>
      <w:lvlText w:val="•"/>
      <w:lvlJc w:val="left"/>
      <w:pPr>
        <w:ind w:left="1926" w:hanging="144"/>
      </w:pPr>
      <w:rPr>
        <w:rFonts w:hint="default"/>
        <w:lang w:val="it-IT" w:eastAsia="it-IT" w:bidi="it-IT"/>
      </w:rPr>
    </w:lvl>
    <w:lvl w:ilvl="5" w:tplc="AADA1F2A">
      <w:numFmt w:val="bullet"/>
      <w:lvlText w:val="•"/>
      <w:lvlJc w:val="left"/>
      <w:pPr>
        <w:ind w:left="2383" w:hanging="144"/>
      </w:pPr>
      <w:rPr>
        <w:rFonts w:hint="default"/>
        <w:lang w:val="it-IT" w:eastAsia="it-IT" w:bidi="it-IT"/>
      </w:rPr>
    </w:lvl>
    <w:lvl w:ilvl="6" w:tplc="10DE8CCC">
      <w:numFmt w:val="bullet"/>
      <w:lvlText w:val="•"/>
      <w:lvlJc w:val="left"/>
      <w:pPr>
        <w:ind w:left="2840" w:hanging="144"/>
      </w:pPr>
      <w:rPr>
        <w:rFonts w:hint="default"/>
        <w:lang w:val="it-IT" w:eastAsia="it-IT" w:bidi="it-IT"/>
      </w:rPr>
    </w:lvl>
    <w:lvl w:ilvl="7" w:tplc="00A630CC">
      <w:numFmt w:val="bullet"/>
      <w:lvlText w:val="•"/>
      <w:lvlJc w:val="left"/>
      <w:pPr>
        <w:ind w:left="3296" w:hanging="144"/>
      </w:pPr>
      <w:rPr>
        <w:rFonts w:hint="default"/>
        <w:lang w:val="it-IT" w:eastAsia="it-IT" w:bidi="it-IT"/>
      </w:rPr>
    </w:lvl>
    <w:lvl w:ilvl="8" w:tplc="61D6A2B4">
      <w:numFmt w:val="bullet"/>
      <w:lvlText w:val="•"/>
      <w:lvlJc w:val="left"/>
      <w:pPr>
        <w:ind w:left="3753" w:hanging="144"/>
      </w:pPr>
      <w:rPr>
        <w:rFonts w:hint="default"/>
        <w:lang w:val="it-IT" w:eastAsia="it-IT" w:bidi="it-IT"/>
      </w:rPr>
    </w:lvl>
  </w:abstractNum>
  <w:abstractNum w:abstractNumId="4" w15:restartNumberingAfterBreak="0">
    <w:nsid w:val="2BE10E3A"/>
    <w:multiLevelType w:val="hybridMultilevel"/>
    <w:tmpl w:val="D0AE1988"/>
    <w:lvl w:ilvl="0" w:tplc="E6B41394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8D02EC60">
      <w:numFmt w:val="bullet"/>
      <w:lvlText w:val="•"/>
      <w:lvlJc w:val="left"/>
      <w:pPr>
        <w:ind w:left="401" w:hanging="144"/>
      </w:pPr>
      <w:rPr>
        <w:rFonts w:hint="default"/>
        <w:lang w:val="it-IT" w:eastAsia="it-IT" w:bidi="it-IT"/>
      </w:rPr>
    </w:lvl>
    <w:lvl w:ilvl="2" w:tplc="A142DEF4">
      <w:numFmt w:val="bullet"/>
      <w:lvlText w:val="•"/>
      <w:lvlJc w:val="left"/>
      <w:pPr>
        <w:ind w:left="702" w:hanging="144"/>
      </w:pPr>
      <w:rPr>
        <w:rFonts w:hint="default"/>
        <w:lang w:val="it-IT" w:eastAsia="it-IT" w:bidi="it-IT"/>
      </w:rPr>
    </w:lvl>
    <w:lvl w:ilvl="3" w:tplc="B01806FE">
      <w:numFmt w:val="bullet"/>
      <w:lvlText w:val="•"/>
      <w:lvlJc w:val="left"/>
      <w:pPr>
        <w:ind w:left="1003" w:hanging="144"/>
      </w:pPr>
      <w:rPr>
        <w:rFonts w:hint="default"/>
        <w:lang w:val="it-IT" w:eastAsia="it-IT" w:bidi="it-IT"/>
      </w:rPr>
    </w:lvl>
    <w:lvl w:ilvl="4" w:tplc="B2748CC6">
      <w:numFmt w:val="bullet"/>
      <w:lvlText w:val="•"/>
      <w:lvlJc w:val="left"/>
      <w:pPr>
        <w:ind w:left="1304" w:hanging="144"/>
      </w:pPr>
      <w:rPr>
        <w:rFonts w:hint="default"/>
        <w:lang w:val="it-IT" w:eastAsia="it-IT" w:bidi="it-IT"/>
      </w:rPr>
    </w:lvl>
    <w:lvl w:ilvl="5" w:tplc="21F2A692">
      <w:numFmt w:val="bullet"/>
      <w:lvlText w:val="•"/>
      <w:lvlJc w:val="left"/>
      <w:pPr>
        <w:ind w:left="1605" w:hanging="144"/>
      </w:pPr>
      <w:rPr>
        <w:rFonts w:hint="default"/>
        <w:lang w:val="it-IT" w:eastAsia="it-IT" w:bidi="it-IT"/>
      </w:rPr>
    </w:lvl>
    <w:lvl w:ilvl="6" w:tplc="981286F2">
      <w:numFmt w:val="bullet"/>
      <w:lvlText w:val="•"/>
      <w:lvlJc w:val="left"/>
      <w:pPr>
        <w:ind w:left="1906" w:hanging="144"/>
      </w:pPr>
      <w:rPr>
        <w:rFonts w:hint="default"/>
        <w:lang w:val="it-IT" w:eastAsia="it-IT" w:bidi="it-IT"/>
      </w:rPr>
    </w:lvl>
    <w:lvl w:ilvl="7" w:tplc="81FE9114">
      <w:numFmt w:val="bullet"/>
      <w:lvlText w:val="•"/>
      <w:lvlJc w:val="left"/>
      <w:pPr>
        <w:ind w:left="2207" w:hanging="144"/>
      </w:pPr>
      <w:rPr>
        <w:rFonts w:hint="default"/>
        <w:lang w:val="it-IT" w:eastAsia="it-IT" w:bidi="it-IT"/>
      </w:rPr>
    </w:lvl>
    <w:lvl w:ilvl="8" w:tplc="40E0327C">
      <w:numFmt w:val="bullet"/>
      <w:lvlText w:val="•"/>
      <w:lvlJc w:val="left"/>
      <w:pPr>
        <w:ind w:left="2508" w:hanging="144"/>
      </w:pPr>
      <w:rPr>
        <w:rFonts w:hint="default"/>
        <w:lang w:val="it-IT" w:eastAsia="it-IT" w:bidi="it-IT"/>
      </w:rPr>
    </w:lvl>
  </w:abstractNum>
  <w:abstractNum w:abstractNumId="5" w15:restartNumberingAfterBreak="0">
    <w:nsid w:val="30A279D0"/>
    <w:multiLevelType w:val="hybridMultilevel"/>
    <w:tmpl w:val="CE482F46"/>
    <w:lvl w:ilvl="0" w:tplc="EA9863E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6D7EE1FE">
      <w:numFmt w:val="bullet"/>
      <w:lvlText w:val="•"/>
      <w:lvlJc w:val="left"/>
      <w:pPr>
        <w:ind w:left="419" w:hanging="144"/>
      </w:pPr>
      <w:rPr>
        <w:rFonts w:hint="default"/>
        <w:lang w:val="it-IT" w:eastAsia="it-IT" w:bidi="it-IT"/>
      </w:rPr>
    </w:lvl>
    <w:lvl w:ilvl="2" w:tplc="77463EEE">
      <w:numFmt w:val="bullet"/>
      <w:lvlText w:val="•"/>
      <w:lvlJc w:val="left"/>
      <w:pPr>
        <w:ind w:left="718" w:hanging="144"/>
      </w:pPr>
      <w:rPr>
        <w:rFonts w:hint="default"/>
        <w:lang w:val="it-IT" w:eastAsia="it-IT" w:bidi="it-IT"/>
      </w:rPr>
    </w:lvl>
    <w:lvl w:ilvl="3" w:tplc="BFDAAEA6">
      <w:numFmt w:val="bullet"/>
      <w:lvlText w:val="•"/>
      <w:lvlJc w:val="left"/>
      <w:pPr>
        <w:ind w:left="1017" w:hanging="144"/>
      </w:pPr>
      <w:rPr>
        <w:rFonts w:hint="default"/>
        <w:lang w:val="it-IT" w:eastAsia="it-IT" w:bidi="it-IT"/>
      </w:rPr>
    </w:lvl>
    <w:lvl w:ilvl="4" w:tplc="BB400106">
      <w:numFmt w:val="bullet"/>
      <w:lvlText w:val="•"/>
      <w:lvlJc w:val="left"/>
      <w:pPr>
        <w:ind w:left="1316" w:hanging="144"/>
      </w:pPr>
      <w:rPr>
        <w:rFonts w:hint="default"/>
        <w:lang w:val="it-IT" w:eastAsia="it-IT" w:bidi="it-IT"/>
      </w:rPr>
    </w:lvl>
    <w:lvl w:ilvl="5" w:tplc="7AEE5ED2">
      <w:numFmt w:val="bullet"/>
      <w:lvlText w:val="•"/>
      <w:lvlJc w:val="left"/>
      <w:pPr>
        <w:ind w:left="1615" w:hanging="144"/>
      </w:pPr>
      <w:rPr>
        <w:rFonts w:hint="default"/>
        <w:lang w:val="it-IT" w:eastAsia="it-IT" w:bidi="it-IT"/>
      </w:rPr>
    </w:lvl>
    <w:lvl w:ilvl="6" w:tplc="FF224C2E">
      <w:numFmt w:val="bullet"/>
      <w:lvlText w:val="•"/>
      <w:lvlJc w:val="left"/>
      <w:pPr>
        <w:ind w:left="1914" w:hanging="144"/>
      </w:pPr>
      <w:rPr>
        <w:rFonts w:hint="default"/>
        <w:lang w:val="it-IT" w:eastAsia="it-IT" w:bidi="it-IT"/>
      </w:rPr>
    </w:lvl>
    <w:lvl w:ilvl="7" w:tplc="D59C5C60">
      <w:numFmt w:val="bullet"/>
      <w:lvlText w:val="•"/>
      <w:lvlJc w:val="left"/>
      <w:pPr>
        <w:ind w:left="2213" w:hanging="144"/>
      </w:pPr>
      <w:rPr>
        <w:rFonts w:hint="default"/>
        <w:lang w:val="it-IT" w:eastAsia="it-IT" w:bidi="it-IT"/>
      </w:rPr>
    </w:lvl>
    <w:lvl w:ilvl="8" w:tplc="4FDE4D5C">
      <w:numFmt w:val="bullet"/>
      <w:lvlText w:val="•"/>
      <w:lvlJc w:val="left"/>
      <w:pPr>
        <w:ind w:left="2512" w:hanging="144"/>
      </w:pPr>
      <w:rPr>
        <w:rFonts w:hint="default"/>
        <w:lang w:val="it-IT" w:eastAsia="it-IT" w:bidi="it-IT"/>
      </w:rPr>
    </w:lvl>
  </w:abstractNum>
  <w:abstractNum w:abstractNumId="6" w15:restartNumberingAfterBreak="0">
    <w:nsid w:val="58906749"/>
    <w:multiLevelType w:val="hybridMultilevel"/>
    <w:tmpl w:val="5D3A124A"/>
    <w:lvl w:ilvl="0" w:tplc="2798807C">
      <w:numFmt w:val="bullet"/>
      <w:lvlText w:val="-"/>
      <w:lvlJc w:val="left"/>
      <w:pPr>
        <w:ind w:left="357" w:hanging="14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t-IT" w:eastAsia="it-IT" w:bidi="it-IT"/>
      </w:rPr>
    </w:lvl>
    <w:lvl w:ilvl="1" w:tplc="9C7481BE">
      <w:numFmt w:val="bullet"/>
      <w:lvlText w:val=""/>
      <w:lvlJc w:val="left"/>
      <w:pPr>
        <w:ind w:left="1221" w:hanging="423"/>
      </w:pPr>
      <w:rPr>
        <w:rFonts w:ascii="Symbol" w:eastAsia="Symbol" w:hAnsi="Symbol" w:cs="Symbol" w:hint="default"/>
        <w:color w:val="3C3C3E"/>
        <w:w w:val="100"/>
        <w:sz w:val="24"/>
        <w:szCs w:val="24"/>
        <w:lang w:val="it-IT" w:eastAsia="it-IT" w:bidi="it-IT"/>
      </w:rPr>
    </w:lvl>
    <w:lvl w:ilvl="2" w:tplc="C932F8D8">
      <w:numFmt w:val="bullet"/>
      <w:lvlText w:val="•"/>
      <w:lvlJc w:val="left"/>
      <w:pPr>
        <w:ind w:left="2759" w:hanging="423"/>
      </w:pPr>
      <w:rPr>
        <w:rFonts w:hint="default"/>
        <w:lang w:val="it-IT" w:eastAsia="it-IT" w:bidi="it-IT"/>
      </w:rPr>
    </w:lvl>
    <w:lvl w:ilvl="3" w:tplc="38BE3BA6">
      <w:numFmt w:val="bullet"/>
      <w:lvlText w:val="•"/>
      <w:lvlJc w:val="left"/>
      <w:pPr>
        <w:ind w:left="4299" w:hanging="423"/>
      </w:pPr>
      <w:rPr>
        <w:rFonts w:hint="default"/>
        <w:lang w:val="it-IT" w:eastAsia="it-IT" w:bidi="it-IT"/>
      </w:rPr>
    </w:lvl>
    <w:lvl w:ilvl="4" w:tplc="DB9816FA">
      <w:numFmt w:val="bullet"/>
      <w:lvlText w:val="•"/>
      <w:lvlJc w:val="left"/>
      <w:pPr>
        <w:ind w:left="5839" w:hanging="423"/>
      </w:pPr>
      <w:rPr>
        <w:rFonts w:hint="default"/>
        <w:lang w:val="it-IT" w:eastAsia="it-IT" w:bidi="it-IT"/>
      </w:rPr>
    </w:lvl>
    <w:lvl w:ilvl="5" w:tplc="F2E62024">
      <w:numFmt w:val="bullet"/>
      <w:lvlText w:val="•"/>
      <w:lvlJc w:val="left"/>
      <w:pPr>
        <w:ind w:left="7379" w:hanging="423"/>
      </w:pPr>
      <w:rPr>
        <w:rFonts w:hint="default"/>
        <w:lang w:val="it-IT" w:eastAsia="it-IT" w:bidi="it-IT"/>
      </w:rPr>
    </w:lvl>
    <w:lvl w:ilvl="6" w:tplc="4A589570">
      <w:numFmt w:val="bullet"/>
      <w:lvlText w:val="•"/>
      <w:lvlJc w:val="left"/>
      <w:pPr>
        <w:ind w:left="8919" w:hanging="423"/>
      </w:pPr>
      <w:rPr>
        <w:rFonts w:hint="default"/>
        <w:lang w:val="it-IT" w:eastAsia="it-IT" w:bidi="it-IT"/>
      </w:rPr>
    </w:lvl>
    <w:lvl w:ilvl="7" w:tplc="56AEAB7A">
      <w:numFmt w:val="bullet"/>
      <w:lvlText w:val="•"/>
      <w:lvlJc w:val="left"/>
      <w:pPr>
        <w:ind w:left="10458" w:hanging="423"/>
      </w:pPr>
      <w:rPr>
        <w:rFonts w:hint="default"/>
        <w:lang w:val="it-IT" w:eastAsia="it-IT" w:bidi="it-IT"/>
      </w:rPr>
    </w:lvl>
    <w:lvl w:ilvl="8" w:tplc="D398FB88">
      <w:numFmt w:val="bullet"/>
      <w:lvlText w:val="•"/>
      <w:lvlJc w:val="left"/>
      <w:pPr>
        <w:ind w:left="11998" w:hanging="423"/>
      </w:pPr>
      <w:rPr>
        <w:rFonts w:hint="default"/>
        <w:lang w:val="it-IT" w:eastAsia="it-IT" w:bidi="it-IT"/>
      </w:rPr>
    </w:lvl>
  </w:abstractNum>
  <w:abstractNum w:abstractNumId="7" w15:restartNumberingAfterBreak="0">
    <w:nsid w:val="65CD45B7"/>
    <w:multiLevelType w:val="hybridMultilevel"/>
    <w:tmpl w:val="628AC082"/>
    <w:lvl w:ilvl="0" w:tplc="E5D25BFA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D83AD478">
      <w:numFmt w:val="bullet"/>
      <w:lvlText w:val="•"/>
      <w:lvlJc w:val="left"/>
      <w:pPr>
        <w:ind w:left="556" w:hanging="144"/>
      </w:pPr>
      <w:rPr>
        <w:rFonts w:hint="default"/>
        <w:lang w:val="it-IT" w:eastAsia="it-IT" w:bidi="it-IT"/>
      </w:rPr>
    </w:lvl>
    <w:lvl w:ilvl="2" w:tplc="913AC11A">
      <w:numFmt w:val="bullet"/>
      <w:lvlText w:val="•"/>
      <w:lvlJc w:val="left"/>
      <w:pPr>
        <w:ind w:left="1013" w:hanging="144"/>
      </w:pPr>
      <w:rPr>
        <w:rFonts w:hint="default"/>
        <w:lang w:val="it-IT" w:eastAsia="it-IT" w:bidi="it-IT"/>
      </w:rPr>
    </w:lvl>
    <w:lvl w:ilvl="3" w:tplc="7910BDFA">
      <w:numFmt w:val="bullet"/>
      <w:lvlText w:val="•"/>
      <w:lvlJc w:val="left"/>
      <w:pPr>
        <w:ind w:left="1470" w:hanging="144"/>
      </w:pPr>
      <w:rPr>
        <w:rFonts w:hint="default"/>
        <w:lang w:val="it-IT" w:eastAsia="it-IT" w:bidi="it-IT"/>
      </w:rPr>
    </w:lvl>
    <w:lvl w:ilvl="4" w:tplc="A8C07D54">
      <w:numFmt w:val="bullet"/>
      <w:lvlText w:val="•"/>
      <w:lvlJc w:val="left"/>
      <w:pPr>
        <w:ind w:left="1926" w:hanging="144"/>
      </w:pPr>
      <w:rPr>
        <w:rFonts w:hint="default"/>
        <w:lang w:val="it-IT" w:eastAsia="it-IT" w:bidi="it-IT"/>
      </w:rPr>
    </w:lvl>
    <w:lvl w:ilvl="5" w:tplc="9F503810">
      <w:numFmt w:val="bullet"/>
      <w:lvlText w:val="•"/>
      <w:lvlJc w:val="left"/>
      <w:pPr>
        <w:ind w:left="2383" w:hanging="144"/>
      </w:pPr>
      <w:rPr>
        <w:rFonts w:hint="default"/>
        <w:lang w:val="it-IT" w:eastAsia="it-IT" w:bidi="it-IT"/>
      </w:rPr>
    </w:lvl>
    <w:lvl w:ilvl="6" w:tplc="11D0DECE">
      <w:numFmt w:val="bullet"/>
      <w:lvlText w:val="•"/>
      <w:lvlJc w:val="left"/>
      <w:pPr>
        <w:ind w:left="2840" w:hanging="144"/>
      </w:pPr>
      <w:rPr>
        <w:rFonts w:hint="default"/>
        <w:lang w:val="it-IT" w:eastAsia="it-IT" w:bidi="it-IT"/>
      </w:rPr>
    </w:lvl>
    <w:lvl w:ilvl="7" w:tplc="28547C48">
      <w:numFmt w:val="bullet"/>
      <w:lvlText w:val="•"/>
      <w:lvlJc w:val="left"/>
      <w:pPr>
        <w:ind w:left="3296" w:hanging="144"/>
      </w:pPr>
      <w:rPr>
        <w:rFonts w:hint="default"/>
        <w:lang w:val="it-IT" w:eastAsia="it-IT" w:bidi="it-IT"/>
      </w:rPr>
    </w:lvl>
    <w:lvl w:ilvl="8" w:tplc="5F7223EC">
      <w:numFmt w:val="bullet"/>
      <w:lvlText w:val="•"/>
      <w:lvlJc w:val="left"/>
      <w:pPr>
        <w:ind w:left="3753" w:hanging="144"/>
      </w:pPr>
      <w:rPr>
        <w:rFonts w:hint="default"/>
        <w:lang w:val="it-IT" w:eastAsia="it-IT" w:bidi="it-IT"/>
      </w:rPr>
    </w:lvl>
  </w:abstractNum>
  <w:abstractNum w:abstractNumId="8" w15:restartNumberingAfterBreak="0">
    <w:nsid w:val="7C1A41E9"/>
    <w:multiLevelType w:val="hybridMultilevel"/>
    <w:tmpl w:val="914CA834"/>
    <w:lvl w:ilvl="0" w:tplc="61267628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57FA7428">
      <w:numFmt w:val="bullet"/>
      <w:lvlText w:val="•"/>
      <w:lvlJc w:val="left"/>
      <w:pPr>
        <w:ind w:left="436" w:hanging="144"/>
      </w:pPr>
      <w:rPr>
        <w:rFonts w:hint="default"/>
        <w:lang w:val="it-IT" w:eastAsia="it-IT" w:bidi="it-IT"/>
      </w:rPr>
    </w:lvl>
    <w:lvl w:ilvl="2" w:tplc="8D0CAC7A">
      <w:numFmt w:val="bullet"/>
      <w:lvlText w:val="•"/>
      <w:lvlJc w:val="left"/>
      <w:pPr>
        <w:ind w:left="737" w:hanging="144"/>
      </w:pPr>
      <w:rPr>
        <w:rFonts w:hint="default"/>
        <w:lang w:val="it-IT" w:eastAsia="it-IT" w:bidi="it-IT"/>
      </w:rPr>
    </w:lvl>
    <w:lvl w:ilvl="3" w:tplc="502E68FC">
      <w:numFmt w:val="bullet"/>
      <w:lvlText w:val="•"/>
      <w:lvlJc w:val="left"/>
      <w:pPr>
        <w:ind w:left="1038" w:hanging="144"/>
      </w:pPr>
      <w:rPr>
        <w:rFonts w:hint="default"/>
        <w:lang w:val="it-IT" w:eastAsia="it-IT" w:bidi="it-IT"/>
      </w:rPr>
    </w:lvl>
    <w:lvl w:ilvl="4" w:tplc="E536EF42">
      <w:numFmt w:val="bullet"/>
      <w:lvlText w:val="•"/>
      <w:lvlJc w:val="left"/>
      <w:pPr>
        <w:ind w:left="1339" w:hanging="144"/>
      </w:pPr>
      <w:rPr>
        <w:rFonts w:hint="default"/>
        <w:lang w:val="it-IT" w:eastAsia="it-IT" w:bidi="it-IT"/>
      </w:rPr>
    </w:lvl>
    <w:lvl w:ilvl="5" w:tplc="67DCD392">
      <w:numFmt w:val="bullet"/>
      <w:lvlText w:val="•"/>
      <w:lvlJc w:val="left"/>
      <w:pPr>
        <w:ind w:left="1640" w:hanging="144"/>
      </w:pPr>
      <w:rPr>
        <w:rFonts w:hint="default"/>
        <w:lang w:val="it-IT" w:eastAsia="it-IT" w:bidi="it-IT"/>
      </w:rPr>
    </w:lvl>
    <w:lvl w:ilvl="6" w:tplc="35544CBC">
      <w:numFmt w:val="bullet"/>
      <w:lvlText w:val="•"/>
      <w:lvlJc w:val="left"/>
      <w:pPr>
        <w:ind w:left="1941" w:hanging="144"/>
      </w:pPr>
      <w:rPr>
        <w:rFonts w:hint="default"/>
        <w:lang w:val="it-IT" w:eastAsia="it-IT" w:bidi="it-IT"/>
      </w:rPr>
    </w:lvl>
    <w:lvl w:ilvl="7" w:tplc="2752DAEA">
      <w:numFmt w:val="bullet"/>
      <w:lvlText w:val="•"/>
      <w:lvlJc w:val="left"/>
      <w:pPr>
        <w:ind w:left="2242" w:hanging="144"/>
      </w:pPr>
      <w:rPr>
        <w:rFonts w:hint="default"/>
        <w:lang w:val="it-IT" w:eastAsia="it-IT" w:bidi="it-IT"/>
      </w:rPr>
    </w:lvl>
    <w:lvl w:ilvl="8" w:tplc="F73AF536">
      <w:numFmt w:val="bullet"/>
      <w:lvlText w:val="•"/>
      <w:lvlJc w:val="left"/>
      <w:pPr>
        <w:ind w:left="2543" w:hanging="144"/>
      </w:pPr>
      <w:rPr>
        <w:rFonts w:hint="default"/>
        <w:lang w:val="it-IT" w:eastAsia="it-IT" w:bidi="it-I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C6"/>
    <w:rsid w:val="000B242A"/>
    <w:rsid w:val="000B3C91"/>
    <w:rsid w:val="000C0590"/>
    <w:rsid w:val="000E744D"/>
    <w:rsid w:val="000F5FC0"/>
    <w:rsid w:val="00156193"/>
    <w:rsid w:val="0016620F"/>
    <w:rsid w:val="00231711"/>
    <w:rsid w:val="002838F7"/>
    <w:rsid w:val="002A5523"/>
    <w:rsid w:val="002D7D3F"/>
    <w:rsid w:val="002E2079"/>
    <w:rsid w:val="00303E26"/>
    <w:rsid w:val="00321933"/>
    <w:rsid w:val="003F151B"/>
    <w:rsid w:val="00407256"/>
    <w:rsid w:val="004C4CF6"/>
    <w:rsid w:val="00550CDA"/>
    <w:rsid w:val="0055757D"/>
    <w:rsid w:val="005630C4"/>
    <w:rsid w:val="00595FE3"/>
    <w:rsid w:val="005A4996"/>
    <w:rsid w:val="005F45F6"/>
    <w:rsid w:val="00607857"/>
    <w:rsid w:val="00622436"/>
    <w:rsid w:val="00673D9B"/>
    <w:rsid w:val="00683EC4"/>
    <w:rsid w:val="00696E82"/>
    <w:rsid w:val="006C3E3F"/>
    <w:rsid w:val="0072352B"/>
    <w:rsid w:val="00753739"/>
    <w:rsid w:val="00767BC9"/>
    <w:rsid w:val="0078279C"/>
    <w:rsid w:val="007B4EA9"/>
    <w:rsid w:val="00846662"/>
    <w:rsid w:val="00880D78"/>
    <w:rsid w:val="00897D02"/>
    <w:rsid w:val="00983768"/>
    <w:rsid w:val="009B3EFE"/>
    <w:rsid w:val="009B3F61"/>
    <w:rsid w:val="009D01E5"/>
    <w:rsid w:val="00A44D51"/>
    <w:rsid w:val="00A622CC"/>
    <w:rsid w:val="00B20481"/>
    <w:rsid w:val="00B7699D"/>
    <w:rsid w:val="00C46D5E"/>
    <w:rsid w:val="00CC05D5"/>
    <w:rsid w:val="00CC5964"/>
    <w:rsid w:val="00CF02A1"/>
    <w:rsid w:val="00CF5EC6"/>
    <w:rsid w:val="00D97C78"/>
    <w:rsid w:val="00DA781F"/>
    <w:rsid w:val="00E232DA"/>
    <w:rsid w:val="00E31ADA"/>
    <w:rsid w:val="00E5799B"/>
    <w:rsid w:val="00E975CB"/>
    <w:rsid w:val="00EB049F"/>
    <w:rsid w:val="00FA5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043A"/>
  <w15:docId w15:val="{DBCEFE44-E474-4DCA-B723-5221BCAE9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57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57" w:hanging="14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CF81F2-C2FB-47E0-B66C-48FDF9E1B17D}"/>
</file>

<file path=customXml/itemProps2.xml><?xml version="1.0" encoding="utf-8"?>
<ds:datastoreItem xmlns:ds="http://schemas.openxmlformats.org/officeDocument/2006/customXml" ds:itemID="{6F788021-DD1F-400A-9170-6D5813178F2C}"/>
</file>

<file path=customXml/itemProps3.xml><?xml version="1.0" encoding="utf-8"?>
<ds:datastoreItem xmlns:ds="http://schemas.openxmlformats.org/officeDocument/2006/customXml" ds:itemID="{5FE7E1B9-E5DB-4D88-9B5D-A7DDFCC2F3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insegnate</dc:creator>
  <cp:lastModifiedBy>docente</cp:lastModifiedBy>
  <cp:revision>47</cp:revision>
  <dcterms:created xsi:type="dcterms:W3CDTF">2020-11-11T08:58:00Z</dcterms:created>
  <dcterms:modified xsi:type="dcterms:W3CDTF">2020-11-11T09:49:00Z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2019-10-08T00:00:00Z</vt:filetime>
  </property>
  <property fmtid="{D5CDD505-2E9C-101B-9397-08002B2CF9AE}" pid="5" name="ContentTypeId">
    <vt:lpwstr>0x01010048F67B792460E8408EB0702402FC238B</vt:lpwstr>
  </property>
</Properties>
</file>